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E9EE8" w14:textId="2635E927" w:rsidR="00045BBA" w:rsidRDefault="00045BBA" w:rsidP="00045BBA">
      <w:pPr>
        <w:pStyle w:val="MainHeading"/>
      </w:pPr>
      <w:bookmarkStart w:id="0" w:name="_GoBack"/>
      <w:bookmarkEnd w:id="0"/>
      <w:r>
        <w:t xml:space="preserve">Sponsorship </w:t>
      </w:r>
      <w:r w:rsidRPr="00DB3D53">
        <w:t>Program</w:t>
      </w:r>
      <w:r>
        <w:t xml:space="preserve"> </w:t>
      </w:r>
      <w:r w:rsidR="007C7957">
        <w:t>2016–2018</w:t>
      </w:r>
    </w:p>
    <w:p w14:paraId="4EE31CB2" w14:textId="4863D706" w:rsidR="00045BBA" w:rsidRPr="00DB3D53" w:rsidRDefault="00045BBA" w:rsidP="00045BBA">
      <w:pPr>
        <w:pStyle w:val="MainHeading"/>
        <w:tabs>
          <w:tab w:val="center" w:pos="5020"/>
          <w:tab w:val="left" w:pos="8211"/>
        </w:tabs>
        <w:jc w:val="left"/>
      </w:pPr>
      <w:r>
        <w:tab/>
      </w:r>
      <w:r w:rsidR="007C7957">
        <w:t>G</w:t>
      </w:r>
      <w:r>
        <w:t>uidelines for applicants</w:t>
      </w:r>
    </w:p>
    <w:p w14:paraId="79D0C096" w14:textId="77777777" w:rsidR="00045BBA" w:rsidRDefault="00045BBA" w:rsidP="00045BBA">
      <w:pPr>
        <w:spacing w:after="0" w:line="240" w:lineRule="auto"/>
        <w:rPr>
          <w:rFonts w:ascii="Verdana" w:hAnsi="Verdana"/>
          <w:b/>
          <w:sz w:val="28"/>
          <w:szCs w:val="28"/>
        </w:rPr>
      </w:pPr>
    </w:p>
    <w:p w14:paraId="58793839" w14:textId="77777777" w:rsidR="00045BBA" w:rsidRPr="006D294D" w:rsidRDefault="00045BBA" w:rsidP="00045BBA">
      <w:pPr>
        <w:pStyle w:val="ParagraphHeading"/>
        <w:rPr>
          <w:sz w:val="4"/>
          <w:szCs w:val="4"/>
        </w:rPr>
        <w:sectPr w:rsidR="00045BBA" w:rsidRPr="006D294D" w:rsidSect="006D294D">
          <w:footerReference w:type="default" r:id="rId12"/>
          <w:headerReference w:type="first" r:id="rId13"/>
          <w:footerReference w:type="first" r:id="rId14"/>
          <w:pgSz w:w="11906" w:h="16838"/>
          <w:pgMar w:top="720" w:right="720" w:bottom="720" w:left="720" w:header="708" w:footer="708" w:gutter="0"/>
          <w:cols w:space="708"/>
          <w:titlePg/>
          <w:docGrid w:linePitch="360"/>
        </w:sectPr>
      </w:pPr>
    </w:p>
    <w:p w14:paraId="3D6EB4C1" w14:textId="77777777" w:rsidR="00045BBA" w:rsidRPr="006D294D" w:rsidRDefault="00045BBA" w:rsidP="00045BBA">
      <w:pPr>
        <w:pStyle w:val="ParagraphHeading"/>
        <w:rPr>
          <w:color w:val="17365D" w:themeColor="text2" w:themeShade="BF"/>
        </w:rPr>
      </w:pPr>
      <w:r w:rsidRPr="006D294D">
        <w:rPr>
          <w:color w:val="17365D" w:themeColor="text2" w:themeShade="BF"/>
        </w:rPr>
        <w:t>Introduction</w:t>
      </w:r>
    </w:p>
    <w:p w14:paraId="5B1925FB" w14:textId="77777777" w:rsidR="00045BBA" w:rsidRPr="00CE7784" w:rsidRDefault="00045BBA" w:rsidP="00045BBA">
      <w:pPr>
        <w:pStyle w:val="ParagraphHeading"/>
        <w:rPr>
          <w:sz w:val="18"/>
          <w:szCs w:val="18"/>
        </w:rPr>
      </w:pPr>
    </w:p>
    <w:p w14:paraId="6ED2EE2A" w14:textId="77777777" w:rsidR="00045BBA" w:rsidRDefault="00045BBA" w:rsidP="00045BBA">
      <w:pPr>
        <w:pStyle w:val="NoSpacing"/>
        <w:rPr>
          <w:rFonts w:ascii="Verdana" w:hAnsi="Verdana"/>
          <w:sz w:val="18"/>
          <w:szCs w:val="18"/>
        </w:rPr>
      </w:pPr>
      <w:r>
        <w:rPr>
          <w:rFonts w:ascii="Verdana" w:hAnsi="Verdana"/>
          <w:sz w:val="18"/>
          <w:szCs w:val="18"/>
        </w:rPr>
        <w:t>The Great Barrier Reef Marine Park Authority (GBRMPA) has a</w:t>
      </w:r>
      <w:r w:rsidRPr="00CE7784">
        <w:rPr>
          <w:rFonts w:ascii="Verdana" w:hAnsi="Verdana"/>
          <w:sz w:val="18"/>
          <w:szCs w:val="18"/>
        </w:rPr>
        <w:t xml:space="preserve"> Sea Country Partnerships Sponsorship Program </w:t>
      </w:r>
      <w:r>
        <w:rPr>
          <w:rFonts w:ascii="Verdana" w:hAnsi="Verdana"/>
          <w:sz w:val="18"/>
          <w:szCs w:val="18"/>
        </w:rPr>
        <w:t>which can assist</w:t>
      </w:r>
      <w:r w:rsidRPr="00CE7784">
        <w:rPr>
          <w:rFonts w:ascii="Verdana" w:hAnsi="Verdana"/>
          <w:sz w:val="18"/>
          <w:szCs w:val="18"/>
        </w:rPr>
        <w:t xml:space="preserve"> Great Barrier Reef Traditional Owners to become more involved in sea country management.</w:t>
      </w:r>
    </w:p>
    <w:p w14:paraId="2D07B540" w14:textId="77777777" w:rsidR="00045BBA" w:rsidRPr="00CE7784" w:rsidRDefault="00045BBA" w:rsidP="00045BBA">
      <w:pPr>
        <w:pStyle w:val="NoSpacing"/>
        <w:rPr>
          <w:rFonts w:ascii="Verdana" w:hAnsi="Verdana"/>
          <w:b/>
          <w:color w:val="00556A"/>
          <w:sz w:val="18"/>
          <w:szCs w:val="18"/>
        </w:rPr>
      </w:pPr>
    </w:p>
    <w:p w14:paraId="1BC1129F" w14:textId="5DC8A477" w:rsidR="00045BBA" w:rsidRDefault="00045BBA" w:rsidP="00045BBA">
      <w:pPr>
        <w:pStyle w:val="NoSpacing"/>
        <w:rPr>
          <w:rFonts w:ascii="Verdana" w:hAnsi="Verdana"/>
          <w:sz w:val="18"/>
          <w:szCs w:val="18"/>
        </w:rPr>
      </w:pPr>
      <w:r w:rsidRPr="00CE7784">
        <w:rPr>
          <w:rFonts w:ascii="Verdana" w:hAnsi="Verdana"/>
          <w:sz w:val="18"/>
          <w:szCs w:val="18"/>
        </w:rPr>
        <w:t xml:space="preserve">Traditional Owners can apply for sponsorship </w:t>
      </w:r>
      <w:r>
        <w:rPr>
          <w:rFonts w:ascii="Verdana" w:hAnsi="Verdana"/>
          <w:sz w:val="18"/>
          <w:szCs w:val="18"/>
        </w:rPr>
        <w:t xml:space="preserve">up </w:t>
      </w:r>
      <w:r w:rsidRPr="00CE7784">
        <w:rPr>
          <w:rFonts w:ascii="Verdana" w:hAnsi="Verdana"/>
          <w:sz w:val="18"/>
          <w:szCs w:val="18"/>
        </w:rPr>
        <w:t>to the value of $</w:t>
      </w:r>
      <w:r>
        <w:rPr>
          <w:rFonts w:ascii="Verdana" w:hAnsi="Verdana"/>
          <w:sz w:val="18"/>
          <w:szCs w:val="18"/>
        </w:rPr>
        <w:t>5</w:t>
      </w:r>
      <w:r w:rsidRPr="00CE7784">
        <w:rPr>
          <w:rFonts w:ascii="Verdana" w:hAnsi="Verdana"/>
          <w:sz w:val="18"/>
          <w:szCs w:val="18"/>
        </w:rPr>
        <w:t xml:space="preserve">000 per person, under the program run by </w:t>
      </w:r>
      <w:r>
        <w:rPr>
          <w:rFonts w:ascii="Verdana" w:hAnsi="Verdana"/>
          <w:sz w:val="18"/>
          <w:szCs w:val="18"/>
        </w:rPr>
        <w:t xml:space="preserve">GBRMPA. </w:t>
      </w:r>
    </w:p>
    <w:p w14:paraId="58F42458" w14:textId="77777777" w:rsidR="00045BBA" w:rsidRPr="00CE7784" w:rsidRDefault="00045BBA" w:rsidP="00045BBA">
      <w:pPr>
        <w:pStyle w:val="NoSpacing"/>
        <w:rPr>
          <w:rFonts w:ascii="Verdana" w:hAnsi="Verdana"/>
          <w:sz w:val="18"/>
          <w:szCs w:val="18"/>
        </w:rPr>
      </w:pPr>
    </w:p>
    <w:p w14:paraId="292321DB" w14:textId="77777777" w:rsidR="00045BBA" w:rsidRDefault="00045BBA" w:rsidP="00045BBA">
      <w:pPr>
        <w:pStyle w:val="NoSpacing"/>
        <w:rPr>
          <w:rFonts w:ascii="Verdana" w:hAnsi="Verdana"/>
          <w:sz w:val="18"/>
          <w:szCs w:val="18"/>
        </w:rPr>
      </w:pPr>
      <w:r w:rsidRPr="00CE7784">
        <w:rPr>
          <w:rFonts w:ascii="Verdana" w:hAnsi="Verdana"/>
          <w:sz w:val="18"/>
          <w:szCs w:val="18"/>
        </w:rPr>
        <w:t>Sponsorship can be used to cover participation i</w:t>
      </w:r>
      <w:r>
        <w:rPr>
          <w:rFonts w:ascii="Verdana" w:hAnsi="Verdana"/>
          <w:sz w:val="18"/>
          <w:szCs w:val="18"/>
        </w:rPr>
        <w:t xml:space="preserve">n training, events or exchanges (including workshops, meetings, educational activities and forums), </w:t>
      </w:r>
      <w:r w:rsidRPr="00CE7784">
        <w:rPr>
          <w:rFonts w:ascii="Verdana" w:hAnsi="Verdana"/>
          <w:sz w:val="18"/>
          <w:szCs w:val="18"/>
        </w:rPr>
        <w:t xml:space="preserve">that will enable </w:t>
      </w:r>
      <w:r>
        <w:rPr>
          <w:rFonts w:ascii="Verdana" w:hAnsi="Verdana"/>
          <w:sz w:val="18"/>
          <w:szCs w:val="18"/>
        </w:rPr>
        <w:t>Traditional Owners</w:t>
      </w:r>
      <w:r w:rsidRPr="00CE7784">
        <w:rPr>
          <w:rFonts w:ascii="Verdana" w:hAnsi="Verdana"/>
          <w:sz w:val="18"/>
          <w:szCs w:val="18"/>
        </w:rPr>
        <w:t xml:space="preserve"> to </w:t>
      </w:r>
      <w:r>
        <w:rPr>
          <w:rFonts w:ascii="Verdana" w:hAnsi="Verdana"/>
          <w:sz w:val="18"/>
          <w:szCs w:val="18"/>
        </w:rPr>
        <w:t>continue</w:t>
      </w:r>
      <w:r w:rsidRPr="00CE7784">
        <w:rPr>
          <w:rFonts w:ascii="Verdana" w:hAnsi="Verdana"/>
          <w:sz w:val="18"/>
          <w:szCs w:val="18"/>
        </w:rPr>
        <w:t xml:space="preserve"> </w:t>
      </w:r>
      <w:r>
        <w:rPr>
          <w:rFonts w:ascii="Verdana" w:hAnsi="Verdana"/>
          <w:sz w:val="18"/>
          <w:szCs w:val="18"/>
        </w:rPr>
        <w:t xml:space="preserve">to </w:t>
      </w:r>
      <w:r w:rsidRPr="00CE7784">
        <w:rPr>
          <w:rFonts w:ascii="Verdana" w:hAnsi="Verdana"/>
          <w:sz w:val="18"/>
          <w:szCs w:val="18"/>
        </w:rPr>
        <w:t xml:space="preserve">manage </w:t>
      </w:r>
      <w:r>
        <w:rPr>
          <w:rFonts w:ascii="Verdana" w:hAnsi="Verdana"/>
          <w:sz w:val="18"/>
          <w:szCs w:val="18"/>
        </w:rPr>
        <w:t>their</w:t>
      </w:r>
      <w:r w:rsidRPr="00CE7784">
        <w:rPr>
          <w:rFonts w:ascii="Verdana" w:hAnsi="Verdana"/>
          <w:sz w:val="18"/>
          <w:szCs w:val="18"/>
        </w:rPr>
        <w:t xml:space="preserve"> sea country</w:t>
      </w:r>
      <w:r>
        <w:rPr>
          <w:rFonts w:ascii="Verdana" w:hAnsi="Verdana"/>
          <w:sz w:val="18"/>
          <w:szCs w:val="18"/>
        </w:rPr>
        <w:t xml:space="preserve"> with support from GBRMPA</w:t>
      </w:r>
      <w:r w:rsidRPr="00CE7784">
        <w:rPr>
          <w:rFonts w:ascii="Verdana" w:hAnsi="Verdana"/>
          <w:sz w:val="18"/>
          <w:szCs w:val="18"/>
        </w:rPr>
        <w:t>.</w:t>
      </w:r>
    </w:p>
    <w:p w14:paraId="43D698E3" w14:textId="77777777" w:rsidR="00045BBA" w:rsidRPr="00CE7784" w:rsidRDefault="00045BBA" w:rsidP="00045BBA">
      <w:pPr>
        <w:pStyle w:val="NoSpacing"/>
        <w:rPr>
          <w:rFonts w:ascii="Verdana" w:hAnsi="Verdana"/>
          <w:sz w:val="18"/>
          <w:szCs w:val="18"/>
        </w:rPr>
      </w:pPr>
    </w:p>
    <w:p w14:paraId="1AB41D80" w14:textId="77777777" w:rsidR="00045BBA" w:rsidRPr="006D294D" w:rsidRDefault="00045BBA" w:rsidP="00045BBA">
      <w:pPr>
        <w:pStyle w:val="ParagraphHeading"/>
        <w:rPr>
          <w:color w:val="17365D" w:themeColor="text2" w:themeShade="BF"/>
        </w:rPr>
      </w:pPr>
      <w:r w:rsidRPr="006D294D">
        <w:rPr>
          <w:color w:val="17365D" w:themeColor="text2" w:themeShade="BF"/>
        </w:rPr>
        <w:t>How do I apply?</w:t>
      </w:r>
    </w:p>
    <w:p w14:paraId="0ADC7399" w14:textId="77777777" w:rsidR="00045BBA" w:rsidRPr="00CE7784" w:rsidRDefault="00045BBA" w:rsidP="00045BBA">
      <w:pPr>
        <w:pStyle w:val="NoSpacing"/>
        <w:rPr>
          <w:sz w:val="18"/>
          <w:szCs w:val="18"/>
        </w:rPr>
      </w:pPr>
    </w:p>
    <w:p w14:paraId="464B5B9F" w14:textId="77777777" w:rsidR="00045BBA" w:rsidRDefault="00045BBA" w:rsidP="00045BBA">
      <w:pPr>
        <w:pStyle w:val="NoSpacing"/>
        <w:rPr>
          <w:rFonts w:ascii="Verdana" w:hAnsi="Verdana" w:cs="Arial"/>
          <w:sz w:val="18"/>
          <w:szCs w:val="18"/>
        </w:rPr>
      </w:pPr>
      <w:r w:rsidRPr="00CE7784">
        <w:rPr>
          <w:rFonts w:ascii="Verdana" w:hAnsi="Verdana" w:cs="Arial"/>
          <w:sz w:val="18"/>
          <w:szCs w:val="18"/>
        </w:rPr>
        <w:t xml:space="preserve">The </w:t>
      </w:r>
      <w:r>
        <w:rPr>
          <w:rFonts w:ascii="Verdana" w:hAnsi="Verdana" w:cs="Arial"/>
          <w:sz w:val="18"/>
          <w:szCs w:val="18"/>
        </w:rPr>
        <w:t xml:space="preserve">sponsorship program </w:t>
      </w:r>
      <w:r w:rsidRPr="00CE7784">
        <w:rPr>
          <w:rFonts w:ascii="Verdana" w:hAnsi="Verdana" w:cs="Arial"/>
          <w:sz w:val="18"/>
          <w:szCs w:val="18"/>
        </w:rPr>
        <w:t>guidelines provide information on who can apply for sponsorship, what can be sponsored, what items are eligible and ineligible, and how to apply.</w:t>
      </w:r>
    </w:p>
    <w:p w14:paraId="5406AE97" w14:textId="77777777" w:rsidR="00045BBA" w:rsidRPr="00CE7784" w:rsidRDefault="00045BBA" w:rsidP="00045BBA">
      <w:pPr>
        <w:pStyle w:val="NoSpacing"/>
        <w:rPr>
          <w:rFonts w:ascii="Verdana" w:hAnsi="Verdana" w:cs="Arial"/>
          <w:sz w:val="18"/>
          <w:szCs w:val="18"/>
        </w:rPr>
      </w:pPr>
    </w:p>
    <w:p w14:paraId="1F64A9CE" w14:textId="77777777" w:rsidR="00045BBA" w:rsidRPr="00CE7784" w:rsidRDefault="00045BBA" w:rsidP="00045BBA">
      <w:pPr>
        <w:pStyle w:val="NoSpacing"/>
        <w:rPr>
          <w:rFonts w:ascii="Verdana" w:hAnsi="Verdana" w:cs="Arial"/>
          <w:sz w:val="18"/>
          <w:szCs w:val="18"/>
        </w:rPr>
      </w:pPr>
      <w:r w:rsidRPr="00CE7784">
        <w:rPr>
          <w:rFonts w:ascii="Verdana" w:hAnsi="Verdana" w:cs="Arial"/>
          <w:sz w:val="18"/>
          <w:szCs w:val="18"/>
        </w:rPr>
        <w:t>Yo</w:t>
      </w:r>
      <w:r>
        <w:rPr>
          <w:rFonts w:ascii="Verdana" w:hAnsi="Verdana" w:cs="Arial"/>
          <w:sz w:val="18"/>
          <w:szCs w:val="18"/>
        </w:rPr>
        <w:t xml:space="preserve">ur application will be assessed </w:t>
      </w:r>
      <w:r w:rsidRPr="00CE7784">
        <w:rPr>
          <w:rFonts w:ascii="Verdana" w:hAnsi="Verdana" w:cs="Arial"/>
          <w:sz w:val="18"/>
          <w:szCs w:val="18"/>
        </w:rPr>
        <w:t xml:space="preserve">by </w:t>
      </w:r>
      <w:r>
        <w:rPr>
          <w:rFonts w:ascii="Verdana" w:hAnsi="Verdana" w:cs="Arial"/>
          <w:sz w:val="18"/>
          <w:szCs w:val="18"/>
        </w:rPr>
        <w:t xml:space="preserve">Indigenous Partnerships (IP), </w:t>
      </w:r>
      <w:r w:rsidRPr="00CE7784">
        <w:rPr>
          <w:rFonts w:ascii="Verdana" w:hAnsi="Verdana" w:cs="Arial"/>
          <w:sz w:val="18"/>
          <w:szCs w:val="18"/>
        </w:rPr>
        <w:t>on its merits against the sponsorship criteria</w:t>
      </w:r>
      <w:r>
        <w:rPr>
          <w:rFonts w:ascii="Verdana" w:hAnsi="Verdana" w:cs="Arial"/>
          <w:sz w:val="18"/>
          <w:szCs w:val="18"/>
        </w:rPr>
        <w:t>.</w:t>
      </w:r>
      <w:r w:rsidRPr="00CE7784">
        <w:rPr>
          <w:rFonts w:ascii="Verdana" w:hAnsi="Verdana" w:cs="Arial"/>
          <w:sz w:val="18"/>
          <w:szCs w:val="18"/>
        </w:rPr>
        <w:t xml:space="preserve"> </w:t>
      </w:r>
    </w:p>
    <w:p w14:paraId="73D2FA3B" w14:textId="77777777" w:rsidR="00045BBA" w:rsidRDefault="00045BBA" w:rsidP="00045BBA">
      <w:pPr>
        <w:pStyle w:val="ParagraphHeading"/>
      </w:pPr>
    </w:p>
    <w:p w14:paraId="7FD6A4B0" w14:textId="77777777" w:rsidR="00045BBA" w:rsidRPr="006D294D" w:rsidRDefault="00045BBA" w:rsidP="00045BBA">
      <w:pPr>
        <w:pStyle w:val="ParagraphHeading"/>
        <w:rPr>
          <w:color w:val="17365D" w:themeColor="text2" w:themeShade="BF"/>
        </w:rPr>
      </w:pPr>
      <w:r w:rsidRPr="006D294D">
        <w:rPr>
          <w:color w:val="17365D" w:themeColor="text2" w:themeShade="BF"/>
        </w:rPr>
        <w:t>Contact</w:t>
      </w:r>
    </w:p>
    <w:p w14:paraId="6878EC7F" w14:textId="77777777" w:rsidR="00045BBA" w:rsidRDefault="00045BBA" w:rsidP="00045BBA">
      <w:pPr>
        <w:pStyle w:val="NoSpacing"/>
        <w:rPr>
          <w:rFonts w:ascii="Verdana" w:hAnsi="Verdana"/>
          <w:sz w:val="18"/>
          <w:szCs w:val="18"/>
        </w:rPr>
      </w:pPr>
    </w:p>
    <w:p w14:paraId="0215A805" w14:textId="1853EDEB" w:rsidR="00045BBA" w:rsidRDefault="00045BBA" w:rsidP="00045BBA">
      <w:pPr>
        <w:pStyle w:val="NoSpacing"/>
        <w:rPr>
          <w:rFonts w:ascii="Verdana" w:hAnsi="Verdana"/>
          <w:sz w:val="18"/>
          <w:szCs w:val="18"/>
        </w:rPr>
      </w:pPr>
      <w:r w:rsidRPr="00CE7784">
        <w:rPr>
          <w:rFonts w:ascii="Verdana" w:hAnsi="Verdana"/>
          <w:sz w:val="18"/>
          <w:szCs w:val="18"/>
        </w:rPr>
        <w:t xml:space="preserve">Application forms and further information </w:t>
      </w:r>
      <w:r>
        <w:rPr>
          <w:rFonts w:ascii="Verdana" w:hAnsi="Verdana"/>
          <w:sz w:val="18"/>
          <w:szCs w:val="18"/>
        </w:rPr>
        <w:t>are</w:t>
      </w:r>
      <w:r w:rsidRPr="00CE7784">
        <w:rPr>
          <w:rFonts w:ascii="Verdana" w:hAnsi="Verdana"/>
          <w:sz w:val="18"/>
          <w:szCs w:val="18"/>
        </w:rPr>
        <w:t xml:space="preserve"> available from </w:t>
      </w:r>
      <w:r>
        <w:rPr>
          <w:rFonts w:ascii="Verdana" w:hAnsi="Verdana"/>
          <w:sz w:val="18"/>
          <w:szCs w:val="18"/>
        </w:rPr>
        <w:t>Indigenous Partnerships</w:t>
      </w:r>
      <w:r w:rsidRPr="00CE7784">
        <w:rPr>
          <w:rFonts w:ascii="Verdana" w:hAnsi="Verdana"/>
          <w:sz w:val="18"/>
          <w:szCs w:val="18"/>
        </w:rPr>
        <w:t>:</w:t>
      </w:r>
    </w:p>
    <w:p w14:paraId="13DB802A" w14:textId="77777777" w:rsidR="00045BBA" w:rsidRPr="00CE7784" w:rsidRDefault="00045BBA" w:rsidP="00045BBA">
      <w:pPr>
        <w:pStyle w:val="NoSpacing"/>
        <w:rPr>
          <w:rFonts w:ascii="Verdana" w:hAnsi="Verdana"/>
          <w:sz w:val="18"/>
          <w:szCs w:val="18"/>
        </w:rPr>
      </w:pPr>
    </w:p>
    <w:p w14:paraId="66D09583" w14:textId="77777777" w:rsidR="00045BBA" w:rsidRDefault="00045BBA" w:rsidP="00045BBA">
      <w:pPr>
        <w:pStyle w:val="NoSpacing"/>
        <w:rPr>
          <w:rFonts w:ascii="Verdana" w:hAnsi="Verdana"/>
          <w:sz w:val="18"/>
          <w:szCs w:val="18"/>
        </w:rPr>
      </w:pPr>
      <w:proofErr w:type="spellStart"/>
      <w:r w:rsidRPr="006D294D">
        <w:rPr>
          <w:rFonts w:ascii="Verdana" w:hAnsi="Verdana"/>
          <w:b/>
          <w:color w:val="17365D" w:themeColor="text2" w:themeShade="BF"/>
          <w:sz w:val="18"/>
          <w:szCs w:val="18"/>
        </w:rPr>
        <w:t>Freecall</w:t>
      </w:r>
      <w:proofErr w:type="spellEnd"/>
      <w:r w:rsidRPr="006D294D">
        <w:rPr>
          <w:rFonts w:ascii="Verdana" w:hAnsi="Verdana"/>
          <w:color w:val="17365D" w:themeColor="text2" w:themeShade="BF"/>
          <w:sz w:val="18"/>
          <w:szCs w:val="18"/>
        </w:rPr>
        <w:t xml:space="preserve">  </w:t>
      </w:r>
      <w:r>
        <w:rPr>
          <w:rFonts w:ascii="Verdana" w:hAnsi="Verdana"/>
          <w:sz w:val="18"/>
          <w:szCs w:val="18"/>
        </w:rPr>
        <w:t xml:space="preserve">  </w:t>
      </w:r>
      <w:r w:rsidRPr="00CE7784">
        <w:rPr>
          <w:rFonts w:ascii="Verdana" w:hAnsi="Verdana"/>
          <w:sz w:val="18"/>
          <w:szCs w:val="18"/>
        </w:rPr>
        <w:t xml:space="preserve">1800 990 177 </w:t>
      </w:r>
    </w:p>
    <w:p w14:paraId="6B04B3A8" w14:textId="77777777" w:rsidR="00045BBA" w:rsidRDefault="00045BBA" w:rsidP="00045BBA">
      <w:pPr>
        <w:pStyle w:val="NoSpacing"/>
        <w:rPr>
          <w:rFonts w:ascii="Verdana" w:hAnsi="Verdana"/>
          <w:b/>
          <w:sz w:val="18"/>
          <w:szCs w:val="18"/>
        </w:rPr>
      </w:pPr>
    </w:p>
    <w:p w14:paraId="2E6D118B" w14:textId="45FFFDFE" w:rsidR="00045BBA" w:rsidRDefault="00045BBA" w:rsidP="00045BBA">
      <w:pPr>
        <w:pStyle w:val="NoSpacing"/>
        <w:rPr>
          <w:rFonts w:ascii="Verdana" w:hAnsi="Verdana"/>
          <w:sz w:val="18"/>
          <w:szCs w:val="18"/>
        </w:rPr>
      </w:pPr>
      <w:r w:rsidRPr="006D294D">
        <w:rPr>
          <w:rFonts w:ascii="Verdana" w:hAnsi="Verdana"/>
          <w:b/>
          <w:color w:val="17365D" w:themeColor="text2" w:themeShade="BF"/>
          <w:sz w:val="18"/>
          <w:szCs w:val="18"/>
        </w:rPr>
        <w:t>Email</w:t>
      </w:r>
      <w:r w:rsidRPr="006D294D">
        <w:rPr>
          <w:rFonts w:ascii="Verdana" w:hAnsi="Verdana"/>
          <w:color w:val="17365D" w:themeColor="text2" w:themeShade="BF"/>
          <w:sz w:val="18"/>
          <w:szCs w:val="18"/>
        </w:rPr>
        <w:t xml:space="preserve"> </w:t>
      </w:r>
      <w:r w:rsidRPr="006D294D">
        <w:rPr>
          <w:rFonts w:ascii="Verdana" w:hAnsi="Verdana"/>
          <w:color w:val="17365D" w:themeColor="text2" w:themeShade="BF"/>
          <w:sz w:val="18"/>
          <w:szCs w:val="18"/>
        </w:rPr>
        <w:tab/>
        <w:t xml:space="preserve">      </w:t>
      </w:r>
      <w:hyperlink r:id="rId15" w:history="1">
        <w:r w:rsidRPr="00DA4B6B">
          <w:rPr>
            <w:rStyle w:val="Hyperlink"/>
            <w:rFonts w:ascii="Verdana" w:hAnsi="Verdana" w:cs="Arial"/>
            <w:sz w:val="18"/>
            <w:szCs w:val="18"/>
          </w:rPr>
          <w:t>indigenouspartnerships@gbrmpa.gov.au</w:t>
        </w:r>
      </w:hyperlink>
    </w:p>
    <w:p w14:paraId="2946CF59" w14:textId="77777777" w:rsidR="00045BBA" w:rsidRPr="00CE7784" w:rsidRDefault="00045BBA" w:rsidP="00045BBA">
      <w:pPr>
        <w:pStyle w:val="NoSpacing"/>
        <w:rPr>
          <w:rFonts w:ascii="Verdana" w:hAnsi="Verdana"/>
          <w:sz w:val="18"/>
          <w:szCs w:val="18"/>
        </w:rPr>
      </w:pPr>
    </w:p>
    <w:p w14:paraId="1C8D589C" w14:textId="77777777" w:rsidR="00045BBA" w:rsidRDefault="00045BBA" w:rsidP="00045BBA">
      <w:pPr>
        <w:spacing w:after="0" w:line="240" w:lineRule="auto"/>
        <w:rPr>
          <w:rFonts w:ascii="Verdana" w:hAnsi="Verdana"/>
          <w:sz w:val="18"/>
          <w:szCs w:val="18"/>
        </w:rPr>
      </w:pPr>
    </w:p>
    <w:p w14:paraId="758D12E3" w14:textId="77777777" w:rsidR="00045BBA" w:rsidRDefault="00045BBA" w:rsidP="00045BBA">
      <w:pPr>
        <w:spacing w:after="0" w:line="240" w:lineRule="auto"/>
        <w:rPr>
          <w:rFonts w:ascii="Verdana" w:hAnsi="Verdana"/>
          <w:sz w:val="18"/>
          <w:szCs w:val="18"/>
        </w:rPr>
      </w:pPr>
    </w:p>
    <w:p w14:paraId="401A93D6" w14:textId="77777777" w:rsidR="00045BBA" w:rsidRDefault="00045BBA" w:rsidP="00045BBA">
      <w:pPr>
        <w:spacing w:after="0" w:line="240" w:lineRule="auto"/>
        <w:rPr>
          <w:rFonts w:ascii="Verdana" w:hAnsi="Verdana"/>
          <w:sz w:val="18"/>
          <w:szCs w:val="18"/>
        </w:rPr>
      </w:pPr>
    </w:p>
    <w:p w14:paraId="56A65EDE" w14:textId="77777777" w:rsidR="00045BBA" w:rsidRDefault="00045BBA" w:rsidP="00045BBA">
      <w:pPr>
        <w:spacing w:after="0" w:line="240" w:lineRule="auto"/>
        <w:rPr>
          <w:rFonts w:ascii="Verdana" w:hAnsi="Verdana"/>
          <w:sz w:val="18"/>
          <w:szCs w:val="18"/>
        </w:rPr>
      </w:pPr>
    </w:p>
    <w:p w14:paraId="47925A97" w14:textId="77777777" w:rsidR="00045BBA" w:rsidRDefault="00045BBA" w:rsidP="00045BBA">
      <w:pPr>
        <w:spacing w:after="0" w:line="240" w:lineRule="auto"/>
        <w:rPr>
          <w:rFonts w:ascii="Verdana" w:hAnsi="Verdana"/>
          <w:sz w:val="18"/>
          <w:szCs w:val="18"/>
        </w:rPr>
      </w:pPr>
    </w:p>
    <w:p w14:paraId="54AA3AEE" w14:textId="77777777" w:rsidR="00045BBA" w:rsidRDefault="00045BBA" w:rsidP="00045BBA">
      <w:pPr>
        <w:spacing w:after="0" w:line="240" w:lineRule="auto"/>
        <w:rPr>
          <w:rFonts w:ascii="Verdana" w:hAnsi="Verdana"/>
          <w:sz w:val="18"/>
          <w:szCs w:val="18"/>
        </w:rPr>
      </w:pPr>
    </w:p>
    <w:p w14:paraId="21A3A1C4" w14:textId="77777777" w:rsidR="00045BBA" w:rsidRPr="00391A8E" w:rsidRDefault="00045BBA" w:rsidP="00045BBA">
      <w:pPr>
        <w:pStyle w:val="ParagraphHeading"/>
        <w:rPr>
          <w:b w:val="0"/>
          <w:sz w:val="18"/>
          <w:szCs w:val="18"/>
        </w:rPr>
      </w:pPr>
      <w:r w:rsidRPr="006D294D">
        <w:rPr>
          <w:rStyle w:val="Heading1Char"/>
          <w:b/>
          <w:color w:val="17365D" w:themeColor="text2" w:themeShade="BF"/>
          <w:szCs w:val="48"/>
        </w:rPr>
        <w:t>Guidelines for applicants</w:t>
      </w:r>
      <w:r w:rsidRPr="009132AC">
        <w:rPr>
          <w:rStyle w:val="Heading1Char"/>
          <w:b/>
          <w:color w:val="663300"/>
          <w:szCs w:val="48"/>
        </w:rPr>
        <w:br/>
      </w:r>
    </w:p>
    <w:p w14:paraId="1D81A5DC" w14:textId="77777777" w:rsidR="00045BBA" w:rsidRPr="006D294D" w:rsidRDefault="00045BBA" w:rsidP="00045BBA">
      <w:pPr>
        <w:pStyle w:val="ListParagraph"/>
        <w:numPr>
          <w:ilvl w:val="0"/>
          <w:numId w:val="13"/>
        </w:numPr>
        <w:spacing w:after="0" w:line="240" w:lineRule="auto"/>
        <w:ind w:left="426" w:hanging="426"/>
        <w:rPr>
          <w:rFonts w:ascii="Verdana" w:hAnsi="Verdana"/>
          <w:b/>
          <w:color w:val="17365D" w:themeColor="text2" w:themeShade="BF"/>
          <w:sz w:val="18"/>
          <w:szCs w:val="18"/>
        </w:rPr>
      </w:pPr>
      <w:r>
        <w:rPr>
          <w:rFonts w:ascii="Verdana" w:hAnsi="Verdana"/>
          <w:b/>
          <w:color w:val="17365D" w:themeColor="text2" w:themeShade="BF"/>
          <w:sz w:val="18"/>
          <w:szCs w:val="18"/>
        </w:rPr>
        <w:t>About the sponsorship p</w:t>
      </w:r>
      <w:r w:rsidRPr="006D294D">
        <w:rPr>
          <w:rFonts w:ascii="Verdana" w:hAnsi="Verdana"/>
          <w:b/>
          <w:color w:val="17365D" w:themeColor="text2" w:themeShade="BF"/>
          <w:sz w:val="18"/>
          <w:szCs w:val="18"/>
        </w:rPr>
        <w:t>rogram</w:t>
      </w:r>
    </w:p>
    <w:p w14:paraId="11C4B19B" w14:textId="77777777" w:rsidR="00045BBA" w:rsidRPr="006D294D" w:rsidRDefault="00045BBA" w:rsidP="00045BBA">
      <w:pPr>
        <w:spacing w:after="0" w:line="240" w:lineRule="auto"/>
        <w:rPr>
          <w:rFonts w:ascii="Verdana" w:hAnsi="Verdana"/>
          <w:color w:val="17365D" w:themeColor="text2" w:themeShade="BF"/>
          <w:sz w:val="18"/>
          <w:szCs w:val="18"/>
        </w:rPr>
      </w:pPr>
    </w:p>
    <w:p w14:paraId="41DE4221" w14:textId="77777777" w:rsidR="00045BBA" w:rsidRDefault="00045BBA" w:rsidP="00045BBA">
      <w:pPr>
        <w:spacing w:after="0" w:line="240" w:lineRule="auto"/>
        <w:rPr>
          <w:rFonts w:ascii="Verdana" w:hAnsi="Verdana"/>
          <w:sz w:val="18"/>
          <w:szCs w:val="18"/>
        </w:rPr>
      </w:pPr>
      <w:r w:rsidRPr="00A34216">
        <w:rPr>
          <w:rFonts w:ascii="Verdana" w:hAnsi="Verdana"/>
          <w:sz w:val="18"/>
          <w:szCs w:val="18"/>
        </w:rPr>
        <w:t>G</w:t>
      </w:r>
      <w:r>
        <w:rPr>
          <w:rFonts w:ascii="Verdana" w:hAnsi="Verdana"/>
          <w:sz w:val="18"/>
          <w:szCs w:val="18"/>
        </w:rPr>
        <w:t xml:space="preserve">BRMPA’s </w:t>
      </w:r>
      <w:r w:rsidRPr="00A34216">
        <w:rPr>
          <w:rFonts w:ascii="Verdana" w:hAnsi="Verdana"/>
          <w:sz w:val="18"/>
          <w:szCs w:val="18"/>
        </w:rPr>
        <w:t>Sea Country Partnerships Sponsorship Program promotes and strengthens partnershi</w:t>
      </w:r>
      <w:r>
        <w:rPr>
          <w:rFonts w:ascii="Verdana" w:hAnsi="Verdana"/>
          <w:sz w:val="18"/>
          <w:szCs w:val="18"/>
        </w:rPr>
        <w:t>ps between Traditional Owners, g</w:t>
      </w:r>
      <w:r w:rsidRPr="00A34216">
        <w:rPr>
          <w:rFonts w:ascii="Verdana" w:hAnsi="Verdana"/>
          <w:sz w:val="18"/>
          <w:szCs w:val="18"/>
        </w:rPr>
        <w:t xml:space="preserve">overnments, reef </w:t>
      </w:r>
      <w:r w:rsidRPr="003A3F4E">
        <w:rPr>
          <w:rFonts w:ascii="Verdana" w:hAnsi="Verdana"/>
          <w:sz w:val="18"/>
          <w:szCs w:val="18"/>
        </w:rPr>
        <w:t xml:space="preserve">stakeholders and communities. </w:t>
      </w:r>
    </w:p>
    <w:p w14:paraId="069BB605" w14:textId="77777777" w:rsidR="00045BBA" w:rsidRPr="003A3F4E" w:rsidRDefault="00045BBA" w:rsidP="00045BBA">
      <w:pPr>
        <w:pStyle w:val="NoSpacing"/>
        <w:rPr>
          <w:rFonts w:ascii="Verdana" w:hAnsi="Verdana"/>
          <w:sz w:val="18"/>
          <w:szCs w:val="18"/>
        </w:rPr>
      </w:pPr>
    </w:p>
    <w:p w14:paraId="1EA2A2FA" w14:textId="77777777" w:rsidR="00045BBA" w:rsidRDefault="00045BBA" w:rsidP="00045BBA">
      <w:pPr>
        <w:pStyle w:val="NoSpacing"/>
        <w:rPr>
          <w:rFonts w:ascii="Verdana" w:hAnsi="Verdana"/>
          <w:sz w:val="18"/>
          <w:szCs w:val="18"/>
        </w:rPr>
      </w:pPr>
      <w:r>
        <w:rPr>
          <w:rFonts w:ascii="Verdana" w:hAnsi="Verdana"/>
          <w:sz w:val="18"/>
          <w:szCs w:val="18"/>
        </w:rPr>
        <w:t>It is one of the ways GBRMPA</w:t>
      </w:r>
      <w:r w:rsidRPr="003A3F4E">
        <w:rPr>
          <w:rFonts w:ascii="Verdana" w:hAnsi="Verdana"/>
          <w:sz w:val="18"/>
          <w:szCs w:val="18"/>
        </w:rPr>
        <w:t xml:space="preserve"> can work closely with Traditional Owners of the Great Barrier Reef to achieve </w:t>
      </w:r>
      <w:r>
        <w:rPr>
          <w:rFonts w:ascii="Verdana" w:hAnsi="Verdana"/>
          <w:sz w:val="18"/>
          <w:szCs w:val="18"/>
        </w:rPr>
        <w:t>its</w:t>
      </w:r>
      <w:r w:rsidRPr="003A3F4E">
        <w:rPr>
          <w:rFonts w:ascii="Verdana" w:hAnsi="Verdana"/>
          <w:sz w:val="18"/>
          <w:szCs w:val="18"/>
        </w:rPr>
        <w:t xml:space="preserve"> management objectives and encourage sustainable sea country management.</w:t>
      </w:r>
    </w:p>
    <w:p w14:paraId="60531D65" w14:textId="77777777" w:rsidR="00045BBA" w:rsidRPr="003A3F4E" w:rsidRDefault="00045BBA" w:rsidP="00045BBA">
      <w:pPr>
        <w:pStyle w:val="NoSpacing"/>
        <w:rPr>
          <w:rFonts w:ascii="Verdana" w:hAnsi="Verdana"/>
          <w:sz w:val="18"/>
          <w:szCs w:val="18"/>
        </w:rPr>
      </w:pPr>
    </w:p>
    <w:p w14:paraId="6F9B9DF4" w14:textId="71C77639" w:rsidR="00045BBA" w:rsidRPr="003A3F4E" w:rsidRDefault="00045BBA" w:rsidP="00045BBA">
      <w:pPr>
        <w:pStyle w:val="NoSpacing"/>
        <w:rPr>
          <w:rFonts w:ascii="Verdana" w:hAnsi="Verdana"/>
          <w:sz w:val="18"/>
          <w:szCs w:val="18"/>
        </w:rPr>
      </w:pPr>
      <w:r w:rsidRPr="003A3F4E">
        <w:rPr>
          <w:rFonts w:ascii="Verdana" w:hAnsi="Verdana"/>
          <w:sz w:val="18"/>
          <w:szCs w:val="18"/>
        </w:rPr>
        <w:t xml:space="preserve">Specific sponsorships of Traditional Owners </w:t>
      </w:r>
      <w:r>
        <w:rPr>
          <w:rFonts w:ascii="Verdana" w:hAnsi="Verdana"/>
          <w:sz w:val="18"/>
          <w:szCs w:val="18"/>
        </w:rPr>
        <w:t>are available up to the value of $5</w:t>
      </w:r>
      <w:r w:rsidRPr="003A3F4E">
        <w:rPr>
          <w:rFonts w:ascii="Verdana" w:hAnsi="Verdana"/>
          <w:sz w:val="18"/>
          <w:szCs w:val="18"/>
        </w:rPr>
        <w:t xml:space="preserve">000 per person to engage with your community and the wider community at events, exchanges or training to support sea country management in the Great Barrier Reef. </w:t>
      </w:r>
    </w:p>
    <w:p w14:paraId="400799EB" w14:textId="77777777" w:rsidR="00045BBA" w:rsidRPr="003A3F4E" w:rsidRDefault="00045BBA" w:rsidP="00045BBA">
      <w:pPr>
        <w:pStyle w:val="NoSpacing"/>
        <w:rPr>
          <w:rFonts w:ascii="Verdana" w:hAnsi="Verdana"/>
          <w:sz w:val="18"/>
          <w:szCs w:val="18"/>
        </w:rPr>
      </w:pPr>
    </w:p>
    <w:p w14:paraId="7EA8A502" w14:textId="77777777" w:rsidR="00045BBA" w:rsidRPr="003A3F4E" w:rsidRDefault="00045BBA" w:rsidP="00045BBA">
      <w:pPr>
        <w:pStyle w:val="NoSpacing"/>
        <w:rPr>
          <w:rFonts w:ascii="Verdana" w:hAnsi="Verdana"/>
          <w:sz w:val="18"/>
          <w:szCs w:val="18"/>
        </w:rPr>
      </w:pPr>
      <w:r w:rsidRPr="003A3F4E">
        <w:rPr>
          <w:rFonts w:ascii="Verdana" w:hAnsi="Verdana"/>
          <w:sz w:val="18"/>
          <w:szCs w:val="18"/>
        </w:rPr>
        <w:t xml:space="preserve">The </w:t>
      </w:r>
      <w:r>
        <w:rPr>
          <w:rFonts w:ascii="Verdana" w:hAnsi="Verdana"/>
          <w:sz w:val="18"/>
          <w:szCs w:val="18"/>
        </w:rPr>
        <w:t>s</w:t>
      </w:r>
      <w:r w:rsidRPr="003A3F4E">
        <w:rPr>
          <w:rFonts w:ascii="Verdana" w:hAnsi="Verdana"/>
          <w:sz w:val="18"/>
          <w:szCs w:val="18"/>
        </w:rPr>
        <w:t xml:space="preserve">ponsorship </w:t>
      </w:r>
      <w:r>
        <w:rPr>
          <w:rFonts w:ascii="Verdana" w:hAnsi="Verdana"/>
          <w:sz w:val="18"/>
          <w:szCs w:val="18"/>
        </w:rPr>
        <w:t>p</w:t>
      </w:r>
      <w:r w:rsidRPr="003A3F4E">
        <w:rPr>
          <w:rFonts w:ascii="Verdana" w:hAnsi="Verdana"/>
          <w:sz w:val="18"/>
          <w:szCs w:val="18"/>
        </w:rPr>
        <w:t xml:space="preserve">rogram is part of the Australian Government's Caring for our Country Reef Rescue Land and Sea Country </w:t>
      </w:r>
      <w:r>
        <w:rPr>
          <w:rFonts w:ascii="Verdana" w:hAnsi="Verdana"/>
          <w:sz w:val="18"/>
          <w:szCs w:val="18"/>
        </w:rPr>
        <w:t xml:space="preserve">Indigenous </w:t>
      </w:r>
      <w:r w:rsidRPr="003A3F4E">
        <w:rPr>
          <w:rFonts w:ascii="Verdana" w:hAnsi="Verdana"/>
          <w:sz w:val="18"/>
          <w:szCs w:val="18"/>
        </w:rPr>
        <w:t>Partnerships Program.</w:t>
      </w:r>
    </w:p>
    <w:p w14:paraId="26CF395C" w14:textId="77777777" w:rsidR="00045BBA" w:rsidRPr="003A3F4E" w:rsidRDefault="00045BBA" w:rsidP="00045BBA">
      <w:pPr>
        <w:pStyle w:val="NoSpacing"/>
        <w:rPr>
          <w:rFonts w:ascii="Verdana" w:hAnsi="Verdana"/>
          <w:sz w:val="18"/>
          <w:szCs w:val="18"/>
        </w:rPr>
      </w:pPr>
    </w:p>
    <w:p w14:paraId="76D84D2B" w14:textId="77777777" w:rsidR="00045BBA" w:rsidRPr="003A3F4E" w:rsidRDefault="00045BBA" w:rsidP="00045BBA">
      <w:pPr>
        <w:pStyle w:val="NoSpacing"/>
        <w:rPr>
          <w:rFonts w:ascii="Verdana" w:hAnsi="Verdana"/>
          <w:sz w:val="18"/>
          <w:szCs w:val="18"/>
        </w:rPr>
      </w:pPr>
      <w:r w:rsidRPr="003A3F4E">
        <w:rPr>
          <w:rFonts w:ascii="Verdana" w:hAnsi="Verdana"/>
          <w:sz w:val="18"/>
          <w:szCs w:val="18"/>
        </w:rPr>
        <w:t>These guidelines outline who can apply for sponsorship, what can be sponsored, what items are eligible and ineligible and how to apply.</w:t>
      </w:r>
    </w:p>
    <w:p w14:paraId="63156726" w14:textId="77777777" w:rsidR="00045BBA" w:rsidRDefault="00045BBA" w:rsidP="00045BBA">
      <w:pPr>
        <w:spacing w:after="0" w:line="240" w:lineRule="auto"/>
        <w:ind w:left="709"/>
        <w:rPr>
          <w:rFonts w:ascii="Verdana" w:hAnsi="Verdana"/>
          <w:b/>
          <w:sz w:val="18"/>
          <w:szCs w:val="18"/>
        </w:rPr>
      </w:pPr>
    </w:p>
    <w:p w14:paraId="472318D0" w14:textId="77777777" w:rsidR="00045BBA" w:rsidRPr="006D294D" w:rsidRDefault="00045BBA" w:rsidP="00045BBA">
      <w:pPr>
        <w:pStyle w:val="ListParagraph"/>
        <w:numPr>
          <w:ilvl w:val="0"/>
          <w:numId w:val="13"/>
        </w:numPr>
        <w:spacing w:after="0" w:line="240" w:lineRule="auto"/>
        <w:ind w:left="426" w:hanging="426"/>
        <w:rPr>
          <w:rFonts w:ascii="Verdana" w:hAnsi="Verdana"/>
          <w:b/>
          <w:color w:val="17365D" w:themeColor="text2" w:themeShade="BF"/>
          <w:sz w:val="18"/>
          <w:szCs w:val="18"/>
        </w:rPr>
      </w:pPr>
      <w:r w:rsidRPr="006D294D">
        <w:rPr>
          <w:rFonts w:ascii="Verdana" w:hAnsi="Verdana"/>
          <w:b/>
          <w:color w:val="17365D" w:themeColor="text2" w:themeShade="BF"/>
          <w:sz w:val="18"/>
          <w:szCs w:val="18"/>
        </w:rPr>
        <w:t>Who can apply</w:t>
      </w:r>
    </w:p>
    <w:p w14:paraId="287BAEA4" w14:textId="77777777" w:rsidR="00045BBA" w:rsidRDefault="00045BBA" w:rsidP="00045BBA">
      <w:pPr>
        <w:spacing w:after="0" w:line="240" w:lineRule="auto"/>
        <w:rPr>
          <w:rFonts w:ascii="Verdana" w:hAnsi="Verdana"/>
          <w:b/>
          <w:sz w:val="18"/>
          <w:szCs w:val="18"/>
        </w:rPr>
      </w:pPr>
    </w:p>
    <w:p w14:paraId="2BE7A392" w14:textId="77777777" w:rsidR="00045BBA" w:rsidRPr="00583D3D" w:rsidRDefault="00045BBA" w:rsidP="00045BBA">
      <w:pPr>
        <w:pStyle w:val="NoSpacing"/>
        <w:rPr>
          <w:rFonts w:ascii="Verdana" w:hAnsi="Verdana"/>
          <w:i/>
          <w:sz w:val="18"/>
          <w:szCs w:val="18"/>
        </w:rPr>
      </w:pPr>
      <w:r w:rsidRPr="003A3F4E">
        <w:rPr>
          <w:rFonts w:ascii="Verdana" w:hAnsi="Verdana"/>
          <w:sz w:val="18"/>
          <w:szCs w:val="18"/>
        </w:rPr>
        <w:t>Sponsorship is available for Aboriginal and Torres Strait Islander Traditional Owners of the Great Barrier Reef</w:t>
      </w:r>
      <w:r>
        <w:rPr>
          <w:rFonts w:ascii="Verdana" w:hAnsi="Verdana"/>
          <w:sz w:val="18"/>
          <w:szCs w:val="18"/>
        </w:rPr>
        <w:t xml:space="preserve"> (</w:t>
      </w:r>
      <w:r>
        <w:rPr>
          <w:rFonts w:ascii="Verdana" w:hAnsi="Verdana"/>
          <w:i/>
          <w:sz w:val="18"/>
          <w:szCs w:val="18"/>
        </w:rPr>
        <w:t>see</w:t>
      </w:r>
      <w:r w:rsidRPr="00583D3D">
        <w:rPr>
          <w:rFonts w:ascii="Verdana" w:hAnsi="Verdana"/>
          <w:i/>
          <w:sz w:val="18"/>
          <w:szCs w:val="18"/>
        </w:rPr>
        <w:t xml:space="preserve"> Figure 1 on the last page of this document)</w:t>
      </w:r>
      <w:r>
        <w:rPr>
          <w:rFonts w:ascii="Verdana" w:hAnsi="Verdana"/>
          <w:i/>
          <w:sz w:val="18"/>
          <w:szCs w:val="18"/>
        </w:rPr>
        <w:t>.</w:t>
      </w:r>
    </w:p>
    <w:p w14:paraId="707AD148" w14:textId="77777777" w:rsidR="00045BBA" w:rsidRPr="003A3F4E" w:rsidRDefault="00045BBA" w:rsidP="00045BBA">
      <w:pPr>
        <w:pStyle w:val="NoSpacing"/>
        <w:rPr>
          <w:rFonts w:ascii="Verdana" w:hAnsi="Verdana"/>
          <w:sz w:val="18"/>
          <w:szCs w:val="18"/>
        </w:rPr>
      </w:pPr>
    </w:p>
    <w:p w14:paraId="32BBAEAB" w14:textId="77777777" w:rsidR="00045BBA" w:rsidRPr="003A3F4E" w:rsidRDefault="00045BBA" w:rsidP="00045BBA">
      <w:pPr>
        <w:pStyle w:val="NoSpacing"/>
        <w:rPr>
          <w:rFonts w:ascii="Verdana" w:hAnsi="Verdana"/>
          <w:sz w:val="18"/>
          <w:szCs w:val="18"/>
        </w:rPr>
      </w:pPr>
      <w:r w:rsidRPr="003A3F4E">
        <w:rPr>
          <w:rFonts w:ascii="Verdana" w:hAnsi="Verdana"/>
          <w:sz w:val="18"/>
          <w:szCs w:val="18"/>
        </w:rPr>
        <w:t>Organisations re</w:t>
      </w:r>
      <w:r>
        <w:rPr>
          <w:rFonts w:ascii="Verdana" w:hAnsi="Verdana"/>
          <w:sz w:val="18"/>
          <w:szCs w:val="18"/>
        </w:rPr>
        <w:t>presenting a Traditional Owner g</w:t>
      </w:r>
      <w:r w:rsidRPr="003A3F4E">
        <w:rPr>
          <w:rFonts w:ascii="Verdana" w:hAnsi="Verdana"/>
          <w:sz w:val="18"/>
          <w:szCs w:val="18"/>
        </w:rPr>
        <w:t xml:space="preserve">roup may </w:t>
      </w:r>
      <w:r>
        <w:rPr>
          <w:rFonts w:ascii="Verdana" w:hAnsi="Verdana"/>
          <w:sz w:val="18"/>
          <w:szCs w:val="18"/>
        </w:rPr>
        <w:t>help</w:t>
      </w:r>
      <w:r w:rsidRPr="003A3F4E">
        <w:rPr>
          <w:rFonts w:ascii="Verdana" w:hAnsi="Verdana"/>
          <w:sz w:val="18"/>
          <w:szCs w:val="18"/>
        </w:rPr>
        <w:t xml:space="preserve"> individual</w:t>
      </w:r>
      <w:r>
        <w:rPr>
          <w:rFonts w:ascii="Verdana" w:hAnsi="Verdana"/>
          <w:sz w:val="18"/>
          <w:szCs w:val="18"/>
        </w:rPr>
        <w:t>s to apply</w:t>
      </w:r>
      <w:r w:rsidRPr="003A3F4E">
        <w:rPr>
          <w:rFonts w:ascii="Verdana" w:hAnsi="Verdana"/>
          <w:sz w:val="18"/>
          <w:szCs w:val="18"/>
        </w:rPr>
        <w:t xml:space="preserve">. </w:t>
      </w:r>
      <w:r>
        <w:rPr>
          <w:rFonts w:ascii="Verdana" w:hAnsi="Verdana"/>
          <w:sz w:val="18"/>
          <w:szCs w:val="18"/>
        </w:rPr>
        <w:t>There</w:t>
      </w:r>
      <w:r w:rsidRPr="003A3F4E">
        <w:rPr>
          <w:rFonts w:ascii="Verdana" w:hAnsi="Verdana"/>
          <w:sz w:val="18"/>
          <w:szCs w:val="18"/>
        </w:rPr>
        <w:t xml:space="preserve"> must </w:t>
      </w:r>
      <w:r>
        <w:rPr>
          <w:rFonts w:ascii="Verdana" w:hAnsi="Verdana"/>
          <w:sz w:val="18"/>
          <w:szCs w:val="18"/>
        </w:rPr>
        <w:t>be</w:t>
      </w:r>
      <w:r w:rsidRPr="003A3F4E">
        <w:rPr>
          <w:rFonts w:ascii="Verdana" w:hAnsi="Verdana"/>
          <w:sz w:val="18"/>
          <w:szCs w:val="18"/>
        </w:rPr>
        <w:t xml:space="preserve"> support in writing from yo</w:t>
      </w:r>
      <w:r>
        <w:rPr>
          <w:rFonts w:ascii="Verdana" w:hAnsi="Verdana"/>
          <w:sz w:val="18"/>
          <w:szCs w:val="18"/>
        </w:rPr>
        <w:t>ur Elders or Traditional Owner g</w:t>
      </w:r>
      <w:r w:rsidRPr="003A3F4E">
        <w:rPr>
          <w:rFonts w:ascii="Verdana" w:hAnsi="Verdana"/>
          <w:sz w:val="18"/>
          <w:szCs w:val="18"/>
        </w:rPr>
        <w:t xml:space="preserve">roup to meet the eligibility requirements of the </w:t>
      </w:r>
      <w:r>
        <w:rPr>
          <w:rFonts w:ascii="Verdana" w:hAnsi="Verdana"/>
          <w:sz w:val="18"/>
          <w:szCs w:val="18"/>
        </w:rPr>
        <w:t>s</w:t>
      </w:r>
      <w:r w:rsidRPr="003A3F4E">
        <w:rPr>
          <w:rFonts w:ascii="Verdana" w:hAnsi="Verdana"/>
          <w:sz w:val="18"/>
          <w:szCs w:val="18"/>
        </w:rPr>
        <w:t xml:space="preserve">ponsorship </w:t>
      </w:r>
      <w:r>
        <w:rPr>
          <w:rFonts w:ascii="Verdana" w:hAnsi="Verdana"/>
          <w:sz w:val="18"/>
          <w:szCs w:val="18"/>
        </w:rPr>
        <w:t>p</w:t>
      </w:r>
      <w:r w:rsidRPr="003A3F4E">
        <w:rPr>
          <w:rFonts w:ascii="Verdana" w:hAnsi="Verdana"/>
          <w:sz w:val="18"/>
          <w:szCs w:val="18"/>
        </w:rPr>
        <w:t>rogram.</w:t>
      </w:r>
    </w:p>
    <w:p w14:paraId="6528A52B" w14:textId="77777777" w:rsidR="00045BBA" w:rsidRDefault="00045BBA" w:rsidP="00045BBA">
      <w:pPr>
        <w:pStyle w:val="NoSpacing"/>
        <w:rPr>
          <w:rFonts w:ascii="Verdana" w:hAnsi="Verdana"/>
          <w:sz w:val="18"/>
          <w:szCs w:val="18"/>
        </w:rPr>
        <w:sectPr w:rsidR="00045BBA" w:rsidSect="00A34216">
          <w:type w:val="continuous"/>
          <w:pgSz w:w="11906" w:h="16838"/>
          <w:pgMar w:top="720" w:right="720" w:bottom="720" w:left="720" w:header="708" w:footer="708" w:gutter="0"/>
          <w:cols w:num="2" w:space="708"/>
          <w:docGrid w:linePitch="360"/>
        </w:sectPr>
      </w:pPr>
    </w:p>
    <w:p w14:paraId="635554A9" w14:textId="77777777" w:rsidR="00045BBA" w:rsidRDefault="00045BBA" w:rsidP="00045BBA">
      <w:pPr>
        <w:pStyle w:val="NoSpacing"/>
        <w:rPr>
          <w:rFonts w:ascii="Verdana" w:hAnsi="Verdana"/>
          <w:sz w:val="18"/>
          <w:szCs w:val="18"/>
        </w:rPr>
      </w:pPr>
    </w:p>
    <w:p w14:paraId="5B9DC2C4" w14:textId="77777777" w:rsidR="00045BBA" w:rsidRDefault="00045BBA" w:rsidP="00045BBA">
      <w:pPr>
        <w:pStyle w:val="NoSpacing"/>
        <w:rPr>
          <w:rFonts w:ascii="Verdana" w:hAnsi="Verdana"/>
          <w:sz w:val="18"/>
          <w:szCs w:val="18"/>
        </w:rPr>
      </w:pPr>
    </w:p>
    <w:p w14:paraId="4E45BE35" w14:textId="77777777" w:rsidR="00045BBA" w:rsidRPr="003A3F4E" w:rsidRDefault="00045BBA" w:rsidP="00045BBA">
      <w:pPr>
        <w:pStyle w:val="NoSpacing"/>
        <w:rPr>
          <w:rFonts w:ascii="Verdana" w:hAnsi="Verdana"/>
          <w:sz w:val="18"/>
          <w:szCs w:val="18"/>
        </w:rPr>
      </w:pPr>
      <w:r>
        <w:rPr>
          <w:rFonts w:ascii="Verdana" w:hAnsi="Verdana"/>
          <w:sz w:val="18"/>
          <w:szCs w:val="18"/>
        </w:rPr>
        <w:lastRenderedPageBreak/>
        <w:t xml:space="preserve">GBRMPA </w:t>
      </w:r>
      <w:r w:rsidRPr="003A3F4E">
        <w:rPr>
          <w:rFonts w:ascii="Verdana" w:hAnsi="Verdana"/>
          <w:sz w:val="18"/>
          <w:szCs w:val="18"/>
        </w:rPr>
        <w:t>encourage</w:t>
      </w:r>
      <w:r>
        <w:rPr>
          <w:rFonts w:ascii="Verdana" w:hAnsi="Verdana"/>
          <w:sz w:val="18"/>
          <w:szCs w:val="18"/>
        </w:rPr>
        <w:t>s</w:t>
      </w:r>
      <w:r w:rsidRPr="003A3F4E">
        <w:rPr>
          <w:rFonts w:ascii="Verdana" w:hAnsi="Verdana"/>
          <w:sz w:val="18"/>
          <w:szCs w:val="18"/>
        </w:rPr>
        <w:t xml:space="preserve"> sponsorship opportunities that will develop and strengthen the capacity of individuals.</w:t>
      </w:r>
    </w:p>
    <w:p w14:paraId="649ECB65" w14:textId="77777777" w:rsidR="00045BBA" w:rsidRPr="003A3F4E" w:rsidRDefault="00045BBA" w:rsidP="00045BBA">
      <w:pPr>
        <w:pStyle w:val="NoSpacing"/>
        <w:rPr>
          <w:rFonts w:ascii="Verdana" w:hAnsi="Verdana"/>
          <w:sz w:val="18"/>
          <w:szCs w:val="18"/>
        </w:rPr>
      </w:pPr>
    </w:p>
    <w:p w14:paraId="3AEDE138" w14:textId="77777777" w:rsidR="00045BBA" w:rsidRDefault="00045BBA" w:rsidP="00045BBA">
      <w:pPr>
        <w:pStyle w:val="NoSpacing"/>
        <w:rPr>
          <w:rFonts w:ascii="Verdana" w:hAnsi="Verdana"/>
          <w:sz w:val="18"/>
          <w:szCs w:val="18"/>
        </w:rPr>
      </w:pPr>
      <w:r w:rsidRPr="003A3F4E">
        <w:rPr>
          <w:rFonts w:ascii="Verdana" w:hAnsi="Verdana"/>
          <w:sz w:val="18"/>
          <w:szCs w:val="18"/>
        </w:rPr>
        <w:t xml:space="preserve">An individual who has previously received sponsorship from </w:t>
      </w:r>
      <w:r>
        <w:rPr>
          <w:rFonts w:ascii="Verdana" w:hAnsi="Verdana"/>
          <w:sz w:val="18"/>
          <w:szCs w:val="18"/>
        </w:rPr>
        <w:t>GBRMPA</w:t>
      </w:r>
      <w:r w:rsidRPr="003A3F4E">
        <w:rPr>
          <w:rFonts w:ascii="Verdana" w:hAnsi="Verdana"/>
          <w:sz w:val="18"/>
          <w:szCs w:val="18"/>
        </w:rPr>
        <w:t xml:space="preserve"> </w:t>
      </w:r>
      <w:r>
        <w:rPr>
          <w:rFonts w:ascii="Verdana" w:hAnsi="Verdana"/>
          <w:sz w:val="18"/>
          <w:szCs w:val="18"/>
        </w:rPr>
        <w:t>—</w:t>
      </w:r>
      <w:r w:rsidRPr="003A3F4E">
        <w:rPr>
          <w:rFonts w:ascii="Verdana" w:hAnsi="Verdana"/>
          <w:sz w:val="18"/>
          <w:szCs w:val="18"/>
        </w:rPr>
        <w:t xml:space="preserve"> but has not fulfilled their obligations </w:t>
      </w:r>
      <w:r>
        <w:rPr>
          <w:rFonts w:ascii="Verdana" w:hAnsi="Verdana"/>
          <w:sz w:val="18"/>
          <w:szCs w:val="18"/>
        </w:rPr>
        <w:t>—</w:t>
      </w:r>
      <w:r w:rsidRPr="003A3F4E">
        <w:rPr>
          <w:rFonts w:ascii="Verdana" w:hAnsi="Verdana"/>
          <w:sz w:val="18"/>
          <w:szCs w:val="18"/>
        </w:rPr>
        <w:t xml:space="preserve"> may not be eligible for further sponsorships. Please contact </w:t>
      </w:r>
      <w:r>
        <w:rPr>
          <w:rFonts w:ascii="Verdana" w:hAnsi="Verdana"/>
          <w:sz w:val="18"/>
          <w:szCs w:val="18"/>
        </w:rPr>
        <w:t>GBRMPA</w:t>
      </w:r>
      <w:r w:rsidRPr="003A3F4E">
        <w:rPr>
          <w:rFonts w:ascii="Verdana" w:hAnsi="Verdana"/>
          <w:sz w:val="18"/>
          <w:szCs w:val="18"/>
        </w:rPr>
        <w:t xml:space="preserve"> if you have any questions </w:t>
      </w:r>
      <w:r>
        <w:rPr>
          <w:rFonts w:ascii="Verdana" w:hAnsi="Verdana"/>
          <w:sz w:val="18"/>
          <w:szCs w:val="18"/>
        </w:rPr>
        <w:t>regarding eligibility</w:t>
      </w:r>
      <w:r w:rsidRPr="003A3F4E">
        <w:rPr>
          <w:rFonts w:ascii="Verdana" w:hAnsi="Verdana"/>
          <w:sz w:val="18"/>
          <w:szCs w:val="18"/>
        </w:rPr>
        <w:t>.</w:t>
      </w:r>
    </w:p>
    <w:p w14:paraId="52E60107" w14:textId="77777777" w:rsidR="00045BBA" w:rsidRDefault="00045BBA" w:rsidP="00045BBA">
      <w:pPr>
        <w:pStyle w:val="NoSpacing"/>
        <w:rPr>
          <w:rFonts w:ascii="Verdana" w:hAnsi="Verdana"/>
          <w:sz w:val="18"/>
          <w:szCs w:val="18"/>
        </w:rPr>
      </w:pPr>
    </w:p>
    <w:p w14:paraId="5CC241A8" w14:textId="77777777" w:rsidR="00045BBA" w:rsidRPr="006D294D" w:rsidRDefault="00045BBA" w:rsidP="00045BBA">
      <w:pPr>
        <w:pStyle w:val="ListParagraph"/>
        <w:numPr>
          <w:ilvl w:val="0"/>
          <w:numId w:val="13"/>
        </w:numPr>
        <w:spacing w:after="240" w:line="240" w:lineRule="auto"/>
        <w:ind w:left="426" w:hanging="426"/>
        <w:rPr>
          <w:rFonts w:ascii="Verdana" w:hAnsi="Verdana"/>
          <w:b/>
          <w:color w:val="17365D" w:themeColor="text2" w:themeShade="BF"/>
          <w:sz w:val="18"/>
          <w:szCs w:val="18"/>
        </w:rPr>
      </w:pPr>
      <w:r w:rsidRPr="006D294D">
        <w:rPr>
          <w:rFonts w:ascii="Verdana" w:hAnsi="Verdana"/>
          <w:b/>
          <w:color w:val="17365D" w:themeColor="text2" w:themeShade="BF"/>
          <w:sz w:val="18"/>
          <w:szCs w:val="18"/>
        </w:rPr>
        <w:t>Who can not apply</w:t>
      </w:r>
    </w:p>
    <w:p w14:paraId="235DBB40" w14:textId="77777777" w:rsidR="00045BBA" w:rsidRDefault="00045BBA" w:rsidP="00045BBA">
      <w:pPr>
        <w:pStyle w:val="NoSpacing"/>
        <w:rPr>
          <w:rFonts w:ascii="Verdana" w:hAnsi="Verdana"/>
          <w:sz w:val="18"/>
          <w:szCs w:val="18"/>
        </w:rPr>
      </w:pPr>
      <w:r>
        <w:rPr>
          <w:rFonts w:ascii="Verdana" w:hAnsi="Verdana"/>
          <w:sz w:val="18"/>
          <w:szCs w:val="18"/>
        </w:rPr>
        <w:t>Organisations sponsoring or hosting events are not eligible to apply on behalf of individuals.</w:t>
      </w:r>
    </w:p>
    <w:p w14:paraId="5DE54B55" w14:textId="77777777" w:rsidR="00045BBA" w:rsidRPr="006D294D" w:rsidRDefault="00045BBA" w:rsidP="00045BBA">
      <w:pPr>
        <w:pStyle w:val="NoSpacing"/>
        <w:rPr>
          <w:rFonts w:ascii="Verdana" w:hAnsi="Verdana"/>
          <w:color w:val="17365D" w:themeColor="text2" w:themeShade="BF"/>
          <w:sz w:val="18"/>
          <w:szCs w:val="18"/>
        </w:rPr>
      </w:pPr>
    </w:p>
    <w:p w14:paraId="4087E7DA" w14:textId="77777777" w:rsidR="00045BBA" w:rsidRPr="006D294D" w:rsidRDefault="00045BBA" w:rsidP="00045BBA">
      <w:pPr>
        <w:pStyle w:val="ListParagraph"/>
        <w:numPr>
          <w:ilvl w:val="0"/>
          <w:numId w:val="13"/>
        </w:numPr>
        <w:spacing w:after="240" w:line="240" w:lineRule="auto"/>
        <w:ind w:left="426" w:hanging="426"/>
        <w:rPr>
          <w:rFonts w:ascii="Verdana" w:hAnsi="Verdana"/>
          <w:b/>
          <w:color w:val="17365D" w:themeColor="text2" w:themeShade="BF"/>
          <w:sz w:val="18"/>
          <w:szCs w:val="18"/>
        </w:rPr>
      </w:pPr>
      <w:r w:rsidRPr="006D294D">
        <w:rPr>
          <w:rFonts w:ascii="Verdana" w:hAnsi="Verdana"/>
          <w:b/>
          <w:color w:val="17365D" w:themeColor="text2" w:themeShade="BF"/>
          <w:sz w:val="18"/>
          <w:szCs w:val="18"/>
        </w:rPr>
        <w:t>What the sponsorship involves</w:t>
      </w:r>
    </w:p>
    <w:p w14:paraId="38D66638" w14:textId="264CB2DD" w:rsidR="00045BBA" w:rsidRDefault="00045BBA" w:rsidP="00045BBA">
      <w:pPr>
        <w:pStyle w:val="NoSpacing"/>
        <w:rPr>
          <w:rFonts w:ascii="Verdana" w:hAnsi="Verdana"/>
          <w:sz w:val="18"/>
          <w:szCs w:val="18"/>
        </w:rPr>
      </w:pPr>
      <w:r w:rsidRPr="003A3F4E">
        <w:rPr>
          <w:rFonts w:ascii="Verdana" w:hAnsi="Verdana"/>
          <w:sz w:val="18"/>
          <w:szCs w:val="18"/>
        </w:rPr>
        <w:t>Individuals will be sponsored for up to $</w:t>
      </w:r>
      <w:r>
        <w:rPr>
          <w:rFonts w:ascii="Verdana" w:hAnsi="Verdana"/>
          <w:sz w:val="18"/>
          <w:szCs w:val="18"/>
        </w:rPr>
        <w:t>5</w:t>
      </w:r>
      <w:r w:rsidRPr="003A3F4E">
        <w:rPr>
          <w:rFonts w:ascii="Verdana" w:hAnsi="Verdana"/>
          <w:sz w:val="18"/>
          <w:szCs w:val="18"/>
        </w:rPr>
        <w:t xml:space="preserve">000 each (including GST). </w:t>
      </w:r>
    </w:p>
    <w:p w14:paraId="141C4BE3" w14:textId="77777777" w:rsidR="00045BBA" w:rsidRPr="003A3F4E" w:rsidRDefault="00045BBA" w:rsidP="00045BBA">
      <w:pPr>
        <w:pStyle w:val="NoSpacing"/>
        <w:rPr>
          <w:rFonts w:ascii="Verdana" w:hAnsi="Verdana"/>
          <w:sz w:val="18"/>
          <w:szCs w:val="18"/>
        </w:rPr>
      </w:pPr>
    </w:p>
    <w:p w14:paraId="1C97F944" w14:textId="77777777" w:rsidR="00045BBA" w:rsidRDefault="00045BBA" w:rsidP="00045BBA">
      <w:pPr>
        <w:pStyle w:val="NoSpacing"/>
        <w:rPr>
          <w:rFonts w:ascii="Verdana" w:hAnsi="Verdana"/>
          <w:sz w:val="18"/>
          <w:szCs w:val="18"/>
        </w:rPr>
      </w:pPr>
      <w:r w:rsidRPr="003A3F4E">
        <w:rPr>
          <w:rFonts w:ascii="Verdana" w:hAnsi="Verdana"/>
          <w:sz w:val="18"/>
          <w:szCs w:val="18"/>
        </w:rPr>
        <w:t>The total amount of sponsorship available in any given period will vary according to the availability of funds in the R</w:t>
      </w:r>
      <w:r>
        <w:rPr>
          <w:rFonts w:ascii="Verdana" w:hAnsi="Verdana"/>
          <w:sz w:val="18"/>
          <w:szCs w:val="18"/>
        </w:rPr>
        <w:t>eef Rescue Land and Sea Country Indigenous Partnerships Program</w:t>
      </w:r>
      <w:r w:rsidRPr="003A3F4E">
        <w:rPr>
          <w:rFonts w:ascii="Verdana" w:hAnsi="Verdana"/>
          <w:sz w:val="18"/>
          <w:szCs w:val="18"/>
        </w:rPr>
        <w:t xml:space="preserve">. </w:t>
      </w:r>
    </w:p>
    <w:p w14:paraId="0D426938" w14:textId="77777777" w:rsidR="00045BBA" w:rsidRPr="003A3F4E" w:rsidRDefault="00045BBA" w:rsidP="00045BBA">
      <w:pPr>
        <w:pStyle w:val="NoSpacing"/>
        <w:rPr>
          <w:rFonts w:ascii="Verdana" w:hAnsi="Verdana"/>
          <w:sz w:val="18"/>
          <w:szCs w:val="18"/>
        </w:rPr>
      </w:pPr>
    </w:p>
    <w:p w14:paraId="47CB2FB5" w14:textId="77777777" w:rsidR="00045BBA" w:rsidRDefault="00045BBA" w:rsidP="00045BBA">
      <w:pPr>
        <w:pStyle w:val="NoSpacing"/>
        <w:rPr>
          <w:rFonts w:ascii="Verdana" w:hAnsi="Verdana"/>
          <w:sz w:val="18"/>
          <w:szCs w:val="18"/>
        </w:rPr>
      </w:pPr>
      <w:r w:rsidRPr="003A3F4E">
        <w:rPr>
          <w:rFonts w:ascii="Verdana" w:hAnsi="Verdana"/>
          <w:sz w:val="18"/>
          <w:szCs w:val="18"/>
        </w:rPr>
        <w:t>Resources will be made available for individuals to:</w:t>
      </w:r>
    </w:p>
    <w:p w14:paraId="58F20C97" w14:textId="77777777" w:rsidR="00045BBA" w:rsidRPr="00496E52" w:rsidRDefault="00045BBA" w:rsidP="00045BBA">
      <w:pPr>
        <w:pStyle w:val="NoSpacing"/>
        <w:numPr>
          <w:ilvl w:val="0"/>
          <w:numId w:val="20"/>
        </w:numPr>
        <w:spacing w:before="60" w:after="60"/>
        <w:rPr>
          <w:rFonts w:ascii="Verdana" w:hAnsi="Verdana"/>
          <w:sz w:val="18"/>
          <w:szCs w:val="18"/>
        </w:rPr>
      </w:pPr>
      <w:r>
        <w:rPr>
          <w:rFonts w:ascii="Verdana" w:hAnsi="Verdana"/>
          <w:sz w:val="18"/>
          <w:szCs w:val="18"/>
        </w:rPr>
        <w:t>a</w:t>
      </w:r>
      <w:r w:rsidRPr="00496E52">
        <w:rPr>
          <w:rFonts w:ascii="Verdana" w:hAnsi="Verdana"/>
          <w:sz w:val="18"/>
          <w:szCs w:val="18"/>
        </w:rPr>
        <w:t xml:space="preserve">ttend an event or participate in an </w:t>
      </w:r>
      <w:r>
        <w:rPr>
          <w:rFonts w:ascii="Verdana" w:hAnsi="Verdana"/>
          <w:sz w:val="18"/>
          <w:szCs w:val="18"/>
        </w:rPr>
        <w:t>e</w:t>
      </w:r>
      <w:r w:rsidRPr="00496E52">
        <w:rPr>
          <w:rFonts w:ascii="Verdana" w:hAnsi="Verdana"/>
          <w:sz w:val="18"/>
          <w:szCs w:val="18"/>
        </w:rPr>
        <w:t>xchange that focuses on strengthening communications and partnerships with Traditional Owners, re</w:t>
      </w:r>
      <w:r>
        <w:rPr>
          <w:rFonts w:ascii="Verdana" w:hAnsi="Verdana"/>
          <w:sz w:val="18"/>
          <w:szCs w:val="18"/>
        </w:rPr>
        <w:t>ef stakeholders and communities</w:t>
      </w:r>
    </w:p>
    <w:p w14:paraId="58D9F4E4" w14:textId="77777777" w:rsidR="00045BBA" w:rsidRDefault="00045BBA" w:rsidP="00045BBA">
      <w:pPr>
        <w:pStyle w:val="NoSpacing"/>
        <w:numPr>
          <w:ilvl w:val="0"/>
          <w:numId w:val="20"/>
        </w:numPr>
        <w:spacing w:before="60" w:after="60"/>
        <w:rPr>
          <w:rFonts w:ascii="Verdana" w:hAnsi="Verdana"/>
          <w:sz w:val="18"/>
          <w:szCs w:val="18"/>
        </w:rPr>
      </w:pPr>
      <w:proofErr w:type="gramStart"/>
      <w:r>
        <w:rPr>
          <w:rFonts w:ascii="Verdana" w:hAnsi="Verdana"/>
          <w:sz w:val="18"/>
          <w:szCs w:val="18"/>
        </w:rPr>
        <w:t>engage</w:t>
      </w:r>
      <w:proofErr w:type="gramEnd"/>
      <w:r>
        <w:rPr>
          <w:rFonts w:ascii="Verdana" w:hAnsi="Verdana"/>
          <w:sz w:val="18"/>
          <w:szCs w:val="18"/>
        </w:rPr>
        <w:t xml:space="preserve"> in </w:t>
      </w:r>
      <w:r w:rsidRPr="00496E52">
        <w:rPr>
          <w:rFonts w:ascii="Verdana" w:hAnsi="Verdana"/>
          <w:sz w:val="18"/>
          <w:szCs w:val="18"/>
        </w:rPr>
        <w:t xml:space="preserve">capacity building </w:t>
      </w:r>
      <w:r>
        <w:rPr>
          <w:rFonts w:ascii="Verdana" w:hAnsi="Verdana"/>
          <w:sz w:val="18"/>
          <w:szCs w:val="18"/>
        </w:rPr>
        <w:t xml:space="preserve">activities </w:t>
      </w:r>
      <w:r w:rsidRPr="00496E52">
        <w:rPr>
          <w:rFonts w:ascii="Verdana" w:hAnsi="Verdana"/>
          <w:sz w:val="18"/>
          <w:szCs w:val="18"/>
        </w:rPr>
        <w:t>for more effective management and protection of the Great Barrier Reef.</w:t>
      </w:r>
    </w:p>
    <w:p w14:paraId="3C94A838" w14:textId="77777777" w:rsidR="00045BBA" w:rsidRPr="00496E52" w:rsidRDefault="00045BBA" w:rsidP="00045BBA">
      <w:pPr>
        <w:pStyle w:val="NoSpacing"/>
        <w:spacing w:before="60" w:after="60"/>
        <w:rPr>
          <w:rFonts w:ascii="Verdana" w:hAnsi="Verdana"/>
          <w:sz w:val="18"/>
          <w:szCs w:val="18"/>
        </w:rPr>
      </w:pPr>
    </w:p>
    <w:p w14:paraId="2E063A92" w14:textId="77777777" w:rsidR="00045BBA" w:rsidRPr="003A3F4E" w:rsidRDefault="00045BBA" w:rsidP="00045BBA">
      <w:pPr>
        <w:pStyle w:val="NoSpacing"/>
        <w:spacing w:before="60"/>
        <w:rPr>
          <w:rFonts w:ascii="Verdana" w:hAnsi="Verdana"/>
          <w:sz w:val="18"/>
          <w:szCs w:val="18"/>
        </w:rPr>
      </w:pPr>
      <w:r w:rsidRPr="003A3F4E">
        <w:rPr>
          <w:rFonts w:ascii="Verdana" w:hAnsi="Verdana"/>
          <w:sz w:val="18"/>
          <w:szCs w:val="18"/>
        </w:rPr>
        <w:t>Individuals must supply photographs/images and a report on the sponsored event within one month of attending.</w:t>
      </w:r>
    </w:p>
    <w:p w14:paraId="4001BECB" w14:textId="77777777" w:rsidR="00045BBA" w:rsidRPr="00A34216" w:rsidRDefault="00045BBA" w:rsidP="00045BBA">
      <w:pPr>
        <w:pStyle w:val="NoSpacing"/>
        <w:rPr>
          <w:rFonts w:ascii="Verdana" w:hAnsi="Verdana"/>
          <w:sz w:val="18"/>
          <w:szCs w:val="18"/>
        </w:rPr>
      </w:pPr>
    </w:p>
    <w:p w14:paraId="1E013DBA" w14:textId="77777777" w:rsidR="00045BBA" w:rsidRPr="006D294D" w:rsidRDefault="00045BBA" w:rsidP="00045BBA">
      <w:pPr>
        <w:pStyle w:val="NoSpacing"/>
        <w:numPr>
          <w:ilvl w:val="0"/>
          <w:numId w:val="13"/>
        </w:numPr>
        <w:ind w:left="426" w:hanging="426"/>
        <w:rPr>
          <w:rFonts w:ascii="Verdana" w:hAnsi="Verdana"/>
          <w:b/>
          <w:color w:val="17365D" w:themeColor="text2" w:themeShade="BF"/>
          <w:sz w:val="18"/>
          <w:szCs w:val="18"/>
        </w:rPr>
      </w:pPr>
      <w:r w:rsidRPr="006D294D">
        <w:rPr>
          <w:rFonts w:ascii="Verdana" w:hAnsi="Verdana"/>
          <w:b/>
          <w:color w:val="17365D" w:themeColor="text2" w:themeShade="BF"/>
          <w:sz w:val="18"/>
          <w:szCs w:val="18"/>
        </w:rPr>
        <w:t>What is covered</w:t>
      </w:r>
    </w:p>
    <w:p w14:paraId="30A9C317" w14:textId="77777777" w:rsidR="00045BBA" w:rsidRDefault="00045BBA" w:rsidP="00045BBA">
      <w:pPr>
        <w:pStyle w:val="NoSpacing"/>
        <w:rPr>
          <w:rFonts w:ascii="Verdana" w:hAnsi="Verdana" w:cs="Arial"/>
          <w:sz w:val="18"/>
          <w:szCs w:val="18"/>
        </w:rPr>
      </w:pPr>
    </w:p>
    <w:p w14:paraId="7BAE1DDF" w14:textId="77777777" w:rsidR="00045BBA" w:rsidRPr="00A34216" w:rsidRDefault="00045BBA" w:rsidP="00045BBA">
      <w:pPr>
        <w:pStyle w:val="NoSpacing"/>
        <w:numPr>
          <w:ilvl w:val="0"/>
          <w:numId w:val="15"/>
        </w:numPr>
        <w:spacing w:before="60"/>
        <w:ind w:left="714" w:hanging="357"/>
        <w:rPr>
          <w:rFonts w:ascii="Verdana" w:hAnsi="Verdana" w:cs="Arial"/>
          <w:sz w:val="18"/>
          <w:szCs w:val="18"/>
        </w:rPr>
      </w:pPr>
      <w:r>
        <w:rPr>
          <w:rFonts w:ascii="Verdana" w:hAnsi="Verdana" w:cs="Arial"/>
          <w:sz w:val="18"/>
          <w:szCs w:val="18"/>
        </w:rPr>
        <w:t>e</w:t>
      </w:r>
      <w:r w:rsidRPr="00A34216">
        <w:rPr>
          <w:rFonts w:ascii="Verdana" w:hAnsi="Verdana" w:cs="Arial"/>
          <w:sz w:val="18"/>
          <w:szCs w:val="18"/>
        </w:rPr>
        <w:t>vent registration</w:t>
      </w:r>
    </w:p>
    <w:p w14:paraId="61BCF004" w14:textId="77777777" w:rsidR="00045BBA" w:rsidRPr="00A34216" w:rsidRDefault="00045BBA" w:rsidP="00045BBA">
      <w:pPr>
        <w:pStyle w:val="NoSpacing"/>
        <w:numPr>
          <w:ilvl w:val="0"/>
          <w:numId w:val="15"/>
        </w:numPr>
        <w:spacing w:before="60"/>
        <w:ind w:left="714" w:hanging="357"/>
        <w:rPr>
          <w:rFonts w:ascii="Verdana" w:hAnsi="Verdana" w:cs="Arial"/>
          <w:sz w:val="18"/>
          <w:szCs w:val="18"/>
        </w:rPr>
      </w:pPr>
      <w:r>
        <w:rPr>
          <w:rFonts w:ascii="Verdana" w:hAnsi="Verdana" w:cs="Arial"/>
          <w:sz w:val="18"/>
          <w:szCs w:val="18"/>
        </w:rPr>
        <w:t>d</w:t>
      </w:r>
      <w:r w:rsidRPr="00A34216">
        <w:rPr>
          <w:rFonts w:ascii="Verdana" w:hAnsi="Verdana" w:cs="Arial"/>
          <w:sz w:val="18"/>
          <w:szCs w:val="18"/>
        </w:rPr>
        <w:t>omestic and international travel</w:t>
      </w:r>
    </w:p>
    <w:p w14:paraId="2850BAF9" w14:textId="77777777" w:rsidR="00045BBA" w:rsidRPr="00A34216" w:rsidRDefault="00045BBA" w:rsidP="00045BBA">
      <w:pPr>
        <w:pStyle w:val="NoSpacing"/>
        <w:numPr>
          <w:ilvl w:val="0"/>
          <w:numId w:val="15"/>
        </w:numPr>
        <w:spacing w:before="60"/>
        <w:ind w:left="714" w:hanging="357"/>
        <w:rPr>
          <w:rFonts w:ascii="Verdana" w:hAnsi="Verdana" w:cs="Arial"/>
          <w:sz w:val="18"/>
          <w:szCs w:val="18"/>
        </w:rPr>
      </w:pPr>
      <w:r>
        <w:rPr>
          <w:rFonts w:ascii="Verdana" w:hAnsi="Verdana" w:cs="Arial"/>
          <w:sz w:val="18"/>
          <w:szCs w:val="18"/>
        </w:rPr>
        <w:t>m</w:t>
      </w:r>
      <w:r w:rsidRPr="00A34216">
        <w:rPr>
          <w:rFonts w:ascii="Verdana" w:hAnsi="Verdana" w:cs="Arial"/>
          <w:sz w:val="18"/>
          <w:szCs w:val="18"/>
        </w:rPr>
        <w:t>eal allowances</w:t>
      </w:r>
    </w:p>
    <w:p w14:paraId="3C219D0D" w14:textId="77777777" w:rsidR="00045BBA" w:rsidRPr="00A34216" w:rsidRDefault="00045BBA" w:rsidP="00045BBA">
      <w:pPr>
        <w:pStyle w:val="NoSpacing"/>
        <w:numPr>
          <w:ilvl w:val="0"/>
          <w:numId w:val="15"/>
        </w:numPr>
        <w:spacing w:before="60"/>
        <w:ind w:left="714" w:hanging="357"/>
        <w:rPr>
          <w:rFonts w:ascii="Verdana" w:hAnsi="Verdana" w:cs="Arial"/>
          <w:sz w:val="18"/>
          <w:szCs w:val="18"/>
        </w:rPr>
      </w:pPr>
      <w:r>
        <w:rPr>
          <w:rFonts w:ascii="Verdana" w:hAnsi="Verdana" w:cs="Arial"/>
          <w:sz w:val="18"/>
          <w:szCs w:val="18"/>
        </w:rPr>
        <w:t>i</w:t>
      </w:r>
      <w:r w:rsidRPr="00A34216">
        <w:rPr>
          <w:rFonts w:ascii="Verdana" w:hAnsi="Verdana" w:cs="Arial"/>
          <w:sz w:val="18"/>
          <w:szCs w:val="18"/>
        </w:rPr>
        <w:t>ncidental allowances</w:t>
      </w:r>
    </w:p>
    <w:p w14:paraId="7092D735" w14:textId="77777777" w:rsidR="00045BBA" w:rsidRPr="00A34216" w:rsidRDefault="00045BBA" w:rsidP="00045BBA">
      <w:pPr>
        <w:pStyle w:val="NoSpacing"/>
        <w:numPr>
          <w:ilvl w:val="0"/>
          <w:numId w:val="15"/>
        </w:numPr>
        <w:spacing w:before="60"/>
        <w:ind w:left="714" w:hanging="357"/>
        <w:rPr>
          <w:rFonts w:ascii="Verdana" w:hAnsi="Verdana" w:cs="Arial"/>
          <w:sz w:val="18"/>
          <w:szCs w:val="18"/>
        </w:rPr>
      </w:pPr>
      <w:r>
        <w:rPr>
          <w:rFonts w:ascii="Verdana" w:hAnsi="Verdana" w:cs="Arial"/>
          <w:sz w:val="18"/>
          <w:szCs w:val="18"/>
        </w:rPr>
        <w:t>t</w:t>
      </w:r>
      <w:r w:rsidRPr="00A34216">
        <w:rPr>
          <w:rFonts w:ascii="Verdana" w:hAnsi="Verdana" w:cs="Arial"/>
          <w:sz w:val="18"/>
          <w:szCs w:val="18"/>
        </w:rPr>
        <w:t>ravel insurance</w:t>
      </w:r>
    </w:p>
    <w:p w14:paraId="4C570424" w14:textId="77777777" w:rsidR="00045BBA" w:rsidRDefault="00045BBA" w:rsidP="00045BBA">
      <w:pPr>
        <w:pStyle w:val="NoSpacing"/>
        <w:numPr>
          <w:ilvl w:val="0"/>
          <w:numId w:val="15"/>
        </w:numPr>
        <w:spacing w:before="60"/>
        <w:ind w:left="714" w:hanging="357"/>
        <w:rPr>
          <w:rFonts w:ascii="Verdana" w:hAnsi="Verdana" w:cs="Arial"/>
          <w:sz w:val="18"/>
          <w:szCs w:val="18"/>
        </w:rPr>
      </w:pPr>
      <w:proofErr w:type="gramStart"/>
      <w:r>
        <w:rPr>
          <w:rFonts w:ascii="Verdana" w:hAnsi="Verdana" w:cs="Arial"/>
          <w:sz w:val="18"/>
          <w:szCs w:val="18"/>
        </w:rPr>
        <w:t>p</w:t>
      </w:r>
      <w:r w:rsidRPr="00A34216">
        <w:rPr>
          <w:rFonts w:ascii="Verdana" w:hAnsi="Verdana" w:cs="Arial"/>
          <w:sz w:val="18"/>
          <w:szCs w:val="18"/>
        </w:rPr>
        <w:t>roduction</w:t>
      </w:r>
      <w:proofErr w:type="gramEnd"/>
      <w:r w:rsidRPr="00A34216">
        <w:rPr>
          <w:rFonts w:ascii="Verdana" w:hAnsi="Verdana" w:cs="Arial"/>
          <w:sz w:val="18"/>
          <w:szCs w:val="18"/>
        </w:rPr>
        <w:t xml:space="preserve"> of limited materials (such as a poster to present at a conference), at the discretion of GBRMPA</w:t>
      </w:r>
      <w:r>
        <w:rPr>
          <w:rFonts w:ascii="Verdana" w:hAnsi="Verdana" w:cs="Arial"/>
          <w:sz w:val="18"/>
          <w:szCs w:val="18"/>
        </w:rPr>
        <w:t>.</w:t>
      </w:r>
    </w:p>
    <w:p w14:paraId="4146A488" w14:textId="77777777" w:rsidR="00045BBA" w:rsidRDefault="00045BBA" w:rsidP="00045BBA">
      <w:pPr>
        <w:pStyle w:val="NoSpacing"/>
        <w:rPr>
          <w:rFonts w:ascii="Verdana" w:hAnsi="Verdana" w:cs="Arial"/>
          <w:sz w:val="18"/>
          <w:szCs w:val="18"/>
        </w:rPr>
      </w:pPr>
    </w:p>
    <w:p w14:paraId="4E22CBDF" w14:textId="77777777" w:rsidR="00045BBA" w:rsidRDefault="00045BBA" w:rsidP="00045BBA">
      <w:pPr>
        <w:pStyle w:val="NoSpacing"/>
        <w:rPr>
          <w:rFonts w:ascii="Verdana" w:hAnsi="Verdana" w:cs="Arial"/>
          <w:sz w:val="18"/>
          <w:szCs w:val="18"/>
        </w:rPr>
      </w:pPr>
      <w:r>
        <w:rPr>
          <w:rFonts w:ascii="Verdana" w:hAnsi="Verdana" w:cs="Arial"/>
          <w:sz w:val="18"/>
          <w:szCs w:val="18"/>
        </w:rPr>
        <w:t>Note: You must have a debt-free bank account before GBRMPA can transfer money.</w:t>
      </w:r>
    </w:p>
    <w:p w14:paraId="27F41B61" w14:textId="77777777" w:rsidR="00045BBA" w:rsidRDefault="00045BBA" w:rsidP="00045BBA">
      <w:pPr>
        <w:pStyle w:val="NoSpacing"/>
        <w:rPr>
          <w:rFonts w:ascii="Verdana" w:hAnsi="Verdana" w:cs="Arial"/>
          <w:sz w:val="18"/>
          <w:szCs w:val="18"/>
        </w:rPr>
      </w:pPr>
    </w:p>
    <w:p w14:paraId="5ACB2B42" w14:textId="77777777" w:rsidR="00045BBA" w:rsidRDefault="00045BBA" w:rsidP="00045BBA">
      <w:pPr>
        <w:pStyle w:val="NoSpacing"/>
        <w:ind w:left="426"/>
        <w:rPr>
          <w:rFonts w:ascii="Verdana" w:hAnsi="Verdana" w:cs="Arial"/>
          <w:b/>
          <w:color w:val="17365D" w:themeColor="text2" w:themeShade="BF"/>
          <w:sz w:val="18"/>
          <w:szCs w:val="18"/>
        </w:rPr>
      </w:pPr>
    </w:p>
    <w:p w14:paraId="3F4766B5" w14:textId="77777777" w:rsidR="00045BBA" w:rsidRDefault="00045BBA" w:rsidP="00045BBA">
      <w:pPr>
        <w:pStyle w:val="NoSpacing"/>
        <w:ind w:left="426"/>
        <w:rPr>
          <w:rFonts w:ascii="Verdana" w:hAnsi="Verdana" w:cs="Arial"/>
          <w:b/>
          <w:color w:val="17365D" w:themeColor="text2" w:themeShade="BF"/>
          <w:sz w:val="18"/>
          <w:szCs w:val="18"/>
        </w:rPr>
      </w:pPr>
    </w:p>
    <w:p w14:paraId="313BFE87" w14:textId="77777777" w:rsidR="00045BBA" w:rsidRDefault="00045BBA" w:rsidP="00045BBA">
      <w:pPr>
        <w:pStyle w:val="NoSpacing"/>
        <w:ind w:left="426"/>
        <w:rPr>
          <w:rFonts w:ascii="Verdana" w:hAnsi="Verdana" w:cs="Arial"/>
          <w:b/>
          <w:color w:val="17365D" w:themeColor="text2" w:themeShade="BF"/>
          <w:sz w:val="18"/>
          <w:szCs w:val="18"/>
        </w:rPr>
      </w:pPr>
    </w:p>
    <w:p w14:paraId="65A05389" w14:textId="77777777" w:rsidR="00045BBA" w:rsidRDefault="00045BBA" w:rsidP="00045BBA">
      <w:pPr>
        <w:pStyle w:val="NoSpacing"/>
        <w:ind w:left="426"/>
        <w:rPr>
          <w:rFonts w:ascii="Verdana" w:hAnsi="Verdana" w:cs="Arial"/>
          <w:b/>
          <w:color w:val="17365D" w:themeColor="text2" w:themeShade="BF"/>
          <w:sz w:val="18"/>
          <w:szCs w:val="18"/>
        </w:rPr>
      </w:pPr>
    </w:p>
    <w:p w14:paraId="52B1AE72" w14:textId="77777777" w:rsidR="00045BBA" w:rsidRDefault="00045BBA" w:rsidP="00045BBA">
      <w:pPr>
        <w:pStyle w:val="NoSpacing"/>
        <w:ind w:left="426"/>
        <w:rPr>
          <w:rFonts w:ascii="Verdana" w:hAnsi="Verdana" w:cs="Arial"/>
          <w:b/>
          <w:color w:val="17365D" w:themeColor="text2" w:themeShade="BF"/>
          <w:sz w:val="18"/>
          <w:szCs w:val="18"/>
        </w:rPr>
      </w:pPr>
    </w:p>
    <w:p w14:paraId="057E390A" w14:textId="77777777" w:rsidR="00045BBA" w:rsidRDefault="00045BBA" w:rsidP="00045BBA">
      <w:pPr>
        <w:pStyle w:val="NoSpacing"/>
        <w:ind w:left="426"/>
        <w:rPr>
          <w:rFonts w:ascii="Verdana" w:hAnsi="Verdana" w:cs="Arial"/>
          <w:b/>
          <w:color w:val="17365D" w:themeColor="text2" w:themeShade="BF"/>
          <w:sz w:val="18"/>
          <w:szCs w:val="18"/>
        </w:rPr>
      </w:pPr>
    </w:p>
    <w:p w14:paraId="565EDE24" w14:textId="77777777" w:rsidR="00045BBA" w:rsidRDefault="00045BBA" w:rsidP="00045BBA">
      <w:pPr>
        <w:pStyle w:val="NoSpacing"/>
        <w:ind w:left="426"/>
        <w:rPr>
          <w:rFonts w:ascii="Verdana" w:hAnsi="Verdana" w:cs="Arial"/>
          <w:b/>
          <w:color w:val="17365D" w:themeColor="text2" w:themeShade="BF"/>
          <w:sz w:val="18"/>
          <w:szCs w:val="18"/>
        </w:rPr>
      </w:pPr>
    </w:p>
    <w:p w14:paraId="107CFD0C" w14:textId="77777777" w:rsidR="00045BBA" w:rsidRDefault="00045BBA" w:rsidP="00045BBA">
      <w:pPr>
        <w:pStyle w:val="NoSpacing"/>
        <w:ind w:left="426"/>
        <w:rPr>
          <w:rFonts w:ascii="Verdana" w:hAnsi="Verdana" w:cs="Arial"/>
          <w:b/>
          <w:color w:val="17365D" w:themeColor="text2" w:themeShade="BF"/>
          <w:sz w:val="18"/>
          <w:szCs w:val="18"/>
        </w:rPr>
      </w:pPr>
    </w:p>
    <w:p w14:paraId="26047367" w14:textId="77777777" w:rsidR="00045BBA" w:rsidRDefault="00045BBA" w:rsidP="00045BBA">
      <w:pPr>
        <w:pStyle w:val="NoSpacing"/>
        <w:ind w:left="426"/>
        <w:rPr>
          <w:rFonts w:ascii="Verdana" w:hAnsi="Verdana" w:cs="Arial"/>
          <w:b/>
          <w:color w:val="17365D" w:themeColor="text2" w:themeShade="BF"/>
          <w:sz w:val="18"/>
          <w:szCs w:val="18"/>
        </w:rPr>
      </w:pPr>
    </w:p>
    <w:p w14:paraId="13CBF92F" w14:textId="77777777" w:rsidR="00045BBA" w:rsidRDefault="00045BBA" w:rsidP="00045BBA">
      <w:pPr>
        <w:pStyle w:val="NoSpacing"/>
        <w:ind w:left="426"/>
        <w:rPr>
          <w:rFonts w:ascii="Verdana" w:hAnsi="Verdana" w:cs="Arial"/>
          <w:b/>
          <w:color w:val="17365D" w:themeColor="text2" w:themeShade="BF"/>
          <w:sz w:val="18"/>
          <w:szCs w:val="18"/>
        </w:rPr>
      </w:pPr>
    </w:p>
    <w:p w14:paraId="13232D7C" w14:textId="77777777" w:rsidR="00045BBA" w:rsidRPr="006D294D" w:rsidRDefault="00045BBA" w:rsidP="00045BBA">
      <w:pPr>
        <w:pStyle w:val="NoSpacing"/>
        <w:numPr>
          <w:ilvl w:val="0"/>
          <w:numId w:val="13"/>
        </w:numPr>
        <w:ind w:left="426" w:hanging="426"/>
        <w:rPr>
          <w:rFonts w:ascii="Verdana" w:hAnsi="Verdana" w:cs="Arial"/>
          <w:b/>
          <w:color w:val="17365D" w:themeColor="text2" w:themeShade="BF"/>
          <w:sz w:val="18"/>
          <w:szCs w:val="18"/>
        </w:rPr>
      </w:pPr>
      <w:r w:rsidRPr="006D294D">
        <w:rPr>
          <w:rFonts w:ascii="Verdana" w:hAnsi="Verdana" w:cs="Arial"/>
          <w:b/>
          <w:color w:val="17365D" w:themeColor="text2" w:themeShade="BF"/>
          <w:sz w:val="18"/>
          <w:szCs w:val="18"/>
        </w:rPr>
        <w:t>What is not covered</w:t>
      </w:r>
    </w:p>
    <w:p w14:paraId="4794A45F" w14:textId="77777777" w:rsidR="00045BBA" w:rsidRDefault="00045BBA" w:rsidP="00045BBA">
      <w:pPr>
        <w:pStyle w:val="NoSpacing"/>
        <w:rPr>
          <w:rFonts w:ascii="Verdana" w:hAnsi="Verdana" w:cs="Arial"/>
          <w:sz w:val="18"/>
          <w:szCs w:val="18"/>
        </w:rPr>
      </w:pPr>
    </w:p>
    <w:p w14:paraId="2C729E70" w14:textId="77777777" w:rsidR="00045BBA" w:rsidRPr="00A34216" w:rsidRDefault="00045BBA" w:rsidP="00045BBA">
      <w:pPr>
        <w:pStyle w:val="NoSpacing"/>
        <w:numPr>
          <w:ilvl w:val="0"/>
          <w:numId w:val="16"/>
        </w:numPr>
        <w:spacing w:before="60"/>
        <w:ind w:left="714" w:hanging="357"/>
        <w:rPr>
          <w:rFonts w:ascii="Verdana" w:hAnsi="Verdana" w:cs="Arial"/>
          <w:sz w:val="18"/>
          <w:szCs w:val="18"/>
        </w:rPr>
      </w:pPr>
      <w:r>
        <w:rPr>
          <w:rFonts w:ascii="Verdana" w:hAnsi="Verdana" w:cs="Arial"/>
          <w:sz w:val="18"/>
          <w:szCs w:val="18"/>
        </w:rPr>
        <w:t>a</w:t>
      </w:r>
      <w:r w:rsidRPr="00A34216">
        <w:rPr>
          <w:rFonts w:ascii="Verdana" w:hAnsi="Verdana" w:cs="Arial"/>
          <w:sz w:val="18"/>
          <w:szCs w:val="18"/>
        </w:rPr>
        <w:t>dministrative costs associated with the individual's attendance</w:t>
      </w:r>
    </w:p>
    <w:p w14:paraId="443504EE" w14:textId="77777777" w:rsidR="00045BBA" w:rsidRPr="00A34216" w:rsidRDefault="00045BBA" w:rsidP="00045BBA">
      <w:pPr>
        <w:pStyle w:val="NoSpacing"/>
        <w:numPr>
          <w:ilvl w:val="0"/>
          <w:numId w:val="16"/>
        </w:numPr>
        <w:spacing w:before="60"/>
        <w:ind w:left="714" w:hanging="357"/>
        <w:rPr>
          <w:rFonts w:ascii="Verdana" w:hAnsi="Verdana" w:cs="Arial"/>
          <w:sz w:val="18"/>
          <w:szCs w:val="18"/>
        </w:rPr>
      </w:pPr>
      <w:r>
        <w:rPr>
          <w:rFonts w:ascii="Verdana" w:hAnsi="Verdana" w:cs="Arial"/>
          <w:sz w:val="18"/>
          <w:szCs w:val="18"/>
        </w:rPr>
        <w:t>e</w:t>
      </w:r>
      <w:r w:rsidRPr="00A34216">
        <w:rPr>
          <w:rFonts w:ascii="Verdana" w:hAnsi="Verdana" w:cs="Arial"/>
          <w:sz w:val="18"/>
          <w:szCs w:val="18"/>
        </w:rPr>
        <w:t>quipment</w:t>
      </w:r>
    </w:p>
    <w:p w14:paraId="410AFAEC" w14:textId="77777777" w:rsidR="00045BBA" w:rsidRPr="00A34216" w:rsidRDefault="00045BBA" w:rsidP="00045BBA">
      <w:pPr>
        <w:pStyle w:val="NoSpacing"/>
        <w:numPr>
          <w:ilvl w:val="0"/>
          <w:numId w:val="16"/>
        </w:numPr>
        <w:spacing w:before="60"/>
        <w:ind w:left="714" w:hanging="357"/>
        <w:rPr>
          <w:rFonts w:ascii="Verdana" w:hAnsi="Verdana" w:cs="Arial"/>
          <w:sz w:val="18"/>
          <w:szCs w:val="18"/>
        </w:rPr>
      </w:pPr>
      <w:r>
        <w:rPr>
          <w:rFonts w:ascii="Verdana" w:hAnsi="Verdana" w:cs="Arial"/>
          <w:sz w:val="18"/>
          <w:szCs w:val="18"/>
        </w:rPr>
        <w:t>p</w:t>
      </w:r>
      <w:r w:rsidRPr="00A34216">
        <w:rPr>
          <w:rFonts w:ascii="Verdana" w:hAnsi="Verdana" w:cs="Arial"/>
          <w:sz w:val="18"/>
          <w:szCs w:val="18"/>
        </w:rPr>
        <w:t>rinting and stationery (unless related to a conference presentation)</w:t>
      </w:r>
    </w:p>
    <w:p w14:paraId="5D490F1E" w14:textId="77777777" w:rsidR="00045BBA" w:rsidRPr="00A34216" w:rsidRDefault="00045BBA" w:rsidP="00045BBA">
      <w:pPr>
        <w:pStyle w:val="NoSpacing"/>
        <w:numPr>
          <w:ilvl w:val="0"/>
          <w:numId w:val="16"/>
        </w:numPr>
        <w:spacing w:before="60"/>
        <w:ind w:left="714" w:hanging="357"/>
        <w:rPr>
          <w:rFonts w:ascii="Verdana" w:hAnsi="Verdana" w:cs="Arial"/>
          <w:sz w:val="18"/>
          <w:szCs w:val="18"/>
        </w:rPr>
      </w:pPr>
      <w:r>
        <w:rPr>
          <w:rFonts w:ascii="Verdana" w:hAnsi="Verdana" w:cs="Arial"/>
          <w:sz w:val="18"/>
          <w:szCs w:val="18"/>
        </w:rPr>
        <w:t>p</w:t>
      </w:r>
      <w:r w:rsidRPr="00A34216">
        <w:rPr>
          <w:rFonts w:ascii="Verdana" w:hAnsi="Verdana" w:cs="Arial"/>
          <w:sz w:val="18"/>
          <w:szCs w:val="18"/>
        </w:rPr>
        <w:t>romotion and marketing</w:t>
      </w:r>
    </w:p>
    <w:p w14:paraId="56D5D481" w14:textId="77777777" w:rsidR="00045BBA" w:rsidRPr="00A34216" w:rsidRDefault="00045BBA" w:rsidP="00045BBA">
      <w:pPr>
        <w:pStyle w:val="NoSpacing"/>
        <w:numPr>
          <w:ilvl w:val="0"/>
          <w:numId w:val="16"/>
        </w:numPr>
        <w:spacing w:before="60"/>
        <w:ind w:left="714" w:hanging="357"/>
        <w:rPr>
          <w:rFonts w:ascii="Verdana" w:hAnsi="Verdana" w:cs="Arial"/>
          <w:sz w:val="18"/>
          <w:szCs w:val="18"/>
        </w:rPr>
      </w:pPr>
      <w:r>
        <w:rPr>
          <w:rFonts w:ascii="Verdana" w:hAnsi="Verdana" w:cs="Arial"/>
          <w:sz w:val="18"/>
          <w:szCs w:val="18"/>
        </w:rPr>
        <w:t>f</w:t>
      </w:r>
      <w:r w:rsidRPr="00A34216">
        <w:rPr>
          <w:rFonts w:ascii="Verdana" w:hAnsi="Verdana" w:cs="Arial"/>
          <w:sz w:val="18"/>
          <w:szCs w:val="18"/>
        </w:rPr>
        <w:t>undraising activities</w:t>
      </w:r>
    </w:p>
    <w:p w14:paraId="64463433" w14:textId="77777777" w:rsidR="00045BBA" w:rsidRPr="00A34216" w:rsidRDefault="00045BBA" w:rsidP="00045BBA">
      <w:pPr>
        <w:pStyle w:val="NoSpacing"/>
        <w:numPr>
          <w:ilvl w:val="0"/>
          <w:numId w:val="16"/>
        </w:numPr>
        <w:spacing w:before="60"/>
        <w:ind w:left="714" w:hanging="357"/>
        <w:rPr>
          <w:rFonts w:ascii="Verdana" w:hAnsi="Verdana" w:cs="Arial"/>
          <w:sz w:val="18"/>
          <w:szCs w:val="18"/>
        </w:rPr>
      </w:pPr>
      <w:r>
        <w:rPr>
          <w:rFonts w:ascii="Verdana" w:hAnsi="Verdana" w:cs="Arial"/>
          <w:sz w:val="18"/>
          <w:szCs w:val="18"/>
        </w:rPr>
        <w:t>r</w:t>
      </w:r>
      <w:r w:rsidRPr="00A34216">
        <w:rPr>
          <w:rFonts w:ascii="Verdana" w:hAnsi="Verdana" w:cs="Arial"/>
          <w:sz w:val="18"/>
          <w:szCs w:val="18"/>
        </w:rPr>
        <w:t>etrospective expenses</w:t>
      </w:r>
    </w:p>
    <w:p w14:paraId="744D7279" w14:textId="77777777" w:rsidR="00045BBA" w:rsidRDefault="00045BBA" w:rsidP="00045BBA">
      <w:pPr>
        <w:pStyle w:val="NoSpacing"/>
        <w:numPr>
          <w:ilvl w:val="0"/>
          <w:numId w:val="16"/>
        </w:numPr>
        <w:spacing w:before="60"/>
        <w:ind w:left="714" w:hanging="357"/>
        <w:rPr>
          <w:rFonts w:ascii="Verdana" w:hAnsi="Verdana" w:cs="Arial"/>
          <w:sz w:val="18"/>
          <w:szCs w:val="18"/>
        </w:rPr>
      </w:pPr>
      <w:r>
        <w:rPr>
          <w:rFonts w:ascii="Verdana" w:hAnsi="Verdana" w:cs="Arial"/>
          <w:sz w:val="18"/>
          <w:szCs w:val="18"/>
        </w:rPr>
        <w:t>wages/salaries</w:t>
      </w:r>
    </w:p>
    <w:p w14:paraId="5A2D8604" w14:textId="77777777" w:rsidR="00045BBA" w:rsidRDefault="00045BBA" w:rsidP="00045BBA">
      <w:pPr>
        <w:pStyle w:val="NoSpacing"/>
        <w:numPr>
          <w:ilvl w:val="0"/>
          <w:numId w:val="16"/>
        </w:numPr>
        <w:spacing w:before="60"/>
        <w:ind w:left="714" w:hanging="357"/>
        <w:rPr>
          <w:rFonts w:ascii="Verdana" w:hAnsi="Verdana" w:cs="Arial"/>
          <w:sz w:val="18"/>
          <w:szCs w:val="18"/>
        </w:rPr>
      </w:pPr>
      <w:proofErr w:type="gramStart"/>
      <w:r>
        <w:rPr>
          <w:rFonts w:ascii="Verdana" w:hAnsi="Verdana" w:cs="Arial"/>
          <w:sz w:val="18"/>
          <w:szCs w:val="18"/>
        </w:rPr>
        <w:t>any</w:t>
      </w:r>
      <w:proofErr w:type="gramEnd"/>
      <w:r>
        <w:rPr>
          <w:rFonts w:ascii="Verdana" w:hAnsi="Verdana" w:cs="Arial"/>
          <w:sz w:val="18"/>
          <w:szCs w:val="18"/>
        </w:rPr>
        <w:t xml:space="preserve"> payment of fuel allowance (for private vehicles).</w:t>
      </w:r>
      <w:r w:rsidRPr="00A34216">
        <w:rPr>
          <w:rFonts w:ascii="Verdana" w:hAnsi="Verdana" w:cs="Arial"/>
          <w:sz w:val="18"/>
          <w:szCs w:val="18"/>
        </w:rPr>
        <w:br/>
      </w:r>
    </w:p>
    <w:p w14:paraId="1F7B1D40" w14:textId="77777777" w:rsidR="00045BBA" w:rsidRPr="006D294D" w:rsidRDefault="00045BBA" w:rsidP="00045BBA">
      <w:pPr>
        <w:pStyle w:val="NoSpacing"/>
        <w:numPr>
          <w:ilvl w:val="0"/>
          <w:numId w:val="13"/>
        </w:numPr>
        <w:ind w:left="426" w:hanging="426"/>
        <w:rPr>
          <w:rFonts w:ascii="Verdana" w:hAnsi="Verdana"/>
          <w:b/>
          <w:color w:val="17365D" w:themeColor="text2" w:themeShade="BF"/>
          <w:sz w:val="18"/>
          <w:szCs w:val="18"/>
        </w:rPr>
      </w:pPr>
      <w:r w:rsidRPr="006D294D">
        <w:rPr>
          <w:rFonts w:ascii="Verdana" w:hAnsi="Verdana"/>
          <w:b/>
          <w:color w:val="17365D" w:themeColor="text2" w:themeShade="BF"/>
          <w:sz w:val="18"/>
          <w:szCs w:val="18"/>
        </w:rPr>
        <w:t>Expected outcomes and obligations</w:t>
      </w:r>
    </w:p>
    <w:p w14:paraId="511DD2E7" w14:textId="77777777" w:rsidR="00045BBA" w:rsidRDefault="00045BBA" w:rsidP="00045BBA">
      <w:pPr>
        <w:pStyle w:val="NoSpacing"/>
        <w:rPr>
          <w:rFonts w:ascii="Verdana" w:hAnsi="Verdana" w:cs="Arial"/>
          <w:sz w:val="18"/>
          <w:szCs w:val="18"/>
        </w:rPr>
      </w:pPr>
    </w:p>
    <w:p w14:paraId="0030B9AB" w14:textId="77777777" w:rsidR="00045BBA" w:rsidRDefault="00045BBA" w:rsidP="00045BBA">
      <w:pPr>
        <w:pStyle w:val="NoSpacing"/>
        <w:rPr>
          <w:rFonts w:ascii="Verdana" w:hAnsi="Verdana" w:cs="Arial"/>
          <w:sz w:val="18"/>
          <w:szCs w:val="18"/>
        </w:rPr>
      </w:pPr>
      <w:r w:rsidRPr="00A34216">
        <w:rPr>
          <w:rFonts w:ascii="Verdana" w:hAnsi="Verdana" w:cs="Arial"/>
          <w:sz w:val="18"/>
          <w:szCs w:val="18"/>
        </w:rPr>
        <w:t xml:space="preserve">You must outline how your proposed sponsorship will assist and support </w:t>
      </w:r>
      <w:r>
        <w:rPr>
          <w:rFonts w:ascii="Verdana" w:hAnsi="Verdana" w:cs="Arial"/>
          <w:sz w:val="18"/>
          <w:szCs w:val="18"/>
        </w:rPr>
        <w:t xml:space="preserve">you </w:t>
      </w:r>
      <w:r w:rsidRPr="00A34216">
        <w:rPr>
          <w:rFonts w:ascii="Verdana" w:hAnsi="Verdana" w:cs="Arial"/>
          <w:sz w:val="18"/>
          <w:szCs w:val="18"/>
        </w:rPr>
        <w:t>to participate in events, exchanges or training that may assist or be related to sea country management initiatives in the Great Barrier Reef.</w:t>
      </w:r>
    </w:p>
    <w:p w14:paraId="684F8F1D" w14:textId="77777777" w:rsidR="00045BBA" w:rsidRPr="00A34216" w:rsidRDefault="00045BBA" w:rsidP="00045BBA">
      <w:pPr>
        <w:pStyle w:val="NoSpacing"/>
        <w:rPr>
          <w:rFonts w:ascii="Verdana" w:hAnsi="Verdana" w:cs="Arial"/>
          <w:sz w:val="18"/>
          <w:szCs w:val="18"/>
        </w:rPr>
      </w:pPr>
    </w:p>
    <w:p w14:paraId="4F323C01" w14:textId="77777777" w:rsidR="00045BBA" w:rsidRDefault="00045BBA" w:rsidP="00045BBA">
      <w:pPr>
        <w:pStyle w:val="NoSpacing"/>
        <w:rPr>
          <w:rFonts w:ascii="Verdana" w:hAnsi="Verdana" w:cs="Arial"/>
          <w:sz w:val="18"/>
          <w:szCs w:val="18"/>
        </w:rPr>
      </w:pPr>
      <w:r w:rsidRPr="00A34216">
        <w:rPr>
          <w:rFonts w:ascii="Verdana" w:hAnsi="Verdana" w:cs="Arial"/>
          <w:sz w:val="18"/>
          <w:szCs w:val="18"/>
        </w:rPr>
        <w:t>You must also specify how the information gained will be distributed to mem</w:t>
      </w:r>
      <w:r>
        <w:rPr>
          <w:rFonts w:ascii="Verdana" w:hAnsi="Verdana" w:cs="Arial"/>
          <w:sz w:val="18"/>
          <w:szCs w:val="18"/>
        </w:rPr>
        <w:t>bers of your Traditional Owner g</w:t>
      </w:r>
      <w:r w:rsidRPr="00A34216">
        <w:rPr>
          <w:rFonts w:ascii="Verdana" w:hAnsi="Verdana" w:cs="Arial"/>
          <w:sz w:val="18"/>
          <w:szCs w:val="18"/>
        </w:rPr>
        <w:t>roup or the Traditional Owners you represent and</w:t>
      </w:r>
      <w:r>
        <w:rPr>
          <w:rFonts w:ascii="Verdana" w:hAnsi="Verdana" w:cs="Arial"/>
          <w:sz w:val="18"/>
          <w:szCs w:val="18"/>
        </w:rPr>
        <w:t>,</w:t>
      </w:r>
      <w:r w:rsidRPr="00A34216">
        <w:rPr>
          <w:rFonts w:ascii="Verdana" w:hAnsi="Verdana" w:cs="Arial"/>
          <w:sz w:val="18"/>
          <w:szCs w:val="18"/>
        </w:rPr>
        <w:t xml:space="preserve"> if applicable, other Traditional Owners throughout the Great Barrier Reef.</w:t>
      </w:r>
    </w:p>
    <w:p w14:paraId="5534CCE0" w14:textId="77777777" w:rsidR="00045BBA" w:rsidRPr="00A34216" w:rsidRDefault="00045BBA" w:rsidP="00045BBA">
      <w:pPr>
        <w:pStyle w:val="NoSpacing"/>
        <w:rPr>
          <w:rFonts w:ascii="Verdana" w:hAnsi="Verdana" w:cs="Arial"/>
          <w:sz w:val="18"/>
          <w:szCs w:val="18"/>
        </w:rPr>
      </w:pPr>
    </w:p>
    <w:p w14:paraId="65A49766" w14:textId="77777777" w:rsidR="00045BBA" w:rsidRDefault="00045BBA" w:rsidP="00045BBA">
      <w:pPr>
        <w:pStyle w:val="NoSpacing"/>
        <w:rPr>
          <w:rFonts w:ascii="Verdana" w:hAnsi="Verdana" w:cs="Arial"/>
          <w:sz w:val="18"/>
          <w:szCs w:val="18"/>
        </w:rPr>
      </w:pPr>
      <w:r w:rsidRPr="00A34216">
        <w:rPr>
          <w:rFonts w:ascii="Verdana" w:hAnsi="Verdana" w:cs="Arial"/>
          <w:sz w:val="18"/>
          <w:szCs w:val="18"/>
        </w:rPr>
        <w:t xml:space="preserve">We may promote the outcomes of the Sea Country Partnerships Sponsorship Program on our website, </w:t>
      </w:r>
      <w:r>
        <w:rPr>
          <w:rFonts w:ascii="Verdana" w:hAnsi="Verdana" w:cs="Arial"/>
          <w:sz w:val="18"/>
          <w:szCs w:val="18"/>
        </w:rPr>
        <w:t xml:space="preserve">GBRMPA </w:t>
      </w:r>
      <w:r w:rsidRPr="00A34216">
        <w:rPr>
          <w:rFonts w:ascii="Verdana" w:hAnsi="Verdana" w:cs="Arial"/>
          <w:sz w:val="18"/>
          <w:szCs w:val="18"/>
        </w:rPr>
        <w:t>newsletter</w:t>
      </w:r>
      <w:r>
        <w:rPr>
          <w:rFonts w:ascii="Verdana" w:hAnsi="Verdana" w:cs="Arial"/>
          <w:sz w:val="18"/>
          <w:szCs w:val="18"/>
        </w:rPr>
        <w:t>s</w:t>
      </w:r>
      <w:r w:rsidRPr="00A34216">
        <w:rPr>
          <w:rFonts w:ascii="Verdana" w:hAnsi="Verdana" w:cs="Arial"/>
          <w:sz w:val="18"/>
          <w:szCs w:val="18"/>
        </w:rPr>
        <w:t>, and other publication media.</w:t>
      </w:r>
    </w:p>
    <w:p w14:paraId="7650FEB7" w14:textId="77777777" w:rsidR="00045BBA" w:rsidRPr="00A34216" w:rsidRDefault="00045BBA" w:rsidP="00045BBA">
      <w:pPr>
        <w:pStyle w:val="NoSpacing"/>
        <w:rPr>
          <w:rFonts w:ascii="Verdana" w:hAnsi="Verdana" w:cs="Arial"/>
          <w:sz w:val="18"/>
          <w:szCs w:val="18"/>
        </w:rPr>
      </w:pPr>
    </w:p>
    <w:p w14:paraId="1C48AA71" w14:textId="77777777" w:rsidR="00045BBA" w:rsidRDefault="00045BBA" w:rsidP="00045BBA">
      <w:pPr>
        <w:pStyle w:val="NoSpacing"/>
        <w:rPr>
          <w:rFonts w:ascii="Verdana" w:hAnsi="Verdana" w:cs="Arial"/>
          <w:sz w:val="18"/>
          <w:szCs w:val="18"/>
        </w:rPr>
      </w:pPr>
      <w:r w:rsidRPr="00A34216">
        <w:rPr>
          <w:rFonts w:ascii="Verdana" w:hAnsi="Verdana" w:cs="Arial"/>
          <w:sz w:val="18"/>
          <w:szCs w:val="18"/>
        </w:rPr>
        <w:t xml:space="preserve">See also the </w:t>
      </w:r>
      <w:r>
        <w:rPr>
          <w:rFonts w:ascii="Verdana" w:hAnsi="Verdana" w:cs="Arial"/>
          <w:sz w:val="18"/>
          <w:szCs w:val="18"/>
        </w:rPr>
        <w:t>a</w:t>
      </w:r>
      <w:r w:rsidRPr="00A34216">
        <w:rPr>
          <w:rFonts w:ascii="Verdana" w:hAnsi="Verdana" w:cs="Arial"/>
          <w:sz w:val="18"/>
          <w:szCs w:val="18"/>
        </w:rPr>
        <w:t>s</w:t>
      </w:r>
      <w:r>
        <w:rPr>
          <w:rFonts w:ascii="Verdana" w:hAnsi="Verdana" w:cs="Arial"/>
          <w:sz w:val="18"/>
          <w:szCs w:val="18"/>
        </w:rPr>
        <w:t>sessment criteria (</w:t>
      </w:r>
      <w:r w:rsidRPr="00496E52">
        <w:rPr>
          <w:rFonts w:ascii="Verdana" w:hAnsi="Verdana" w:cs="Arial"/>
          <w:i/>
          <w:sz w:val="18"/>
          <w:szCs w:val="18"/>
        </w:rPr>
        <w:t>section 10</w:t>
      </w:r>
      <w:r w:rsidRPr="00A34216">
        <w:rPr>
          <w:rFonts w:ascii="Verdana" w:hAnsi="Verdana" w:cs="Arial"/>
          <w:sz w:val="18"/>
          <w:szCs w:val="18"/>
        </w:rPr>
        <w:t>), for further information on expected outcomes and obligations.</w:t>
      </w:r>
    </w:p>
    <w:p w14:paraId="2ABF838C" w14:textId="77777777" w:rsidR="00045BBA" w:rsidRPr="00A34216" w:rsidRDefault="00045BBA" w:rsidP="00045BBA">
      <w:pPr>
        <w:pStyle w:val="NoSpacing"/>
        <w:rPr>
          <w:rFonts w:ascii="Verdana" w:hAnsi="Verdana" w:cs="Arial"/>
          <w:sz w:val="18"/>
          <w:szCs w:val="18"/>
        </w:rPr>
      </w:pPr>
    </w:p>
    <w:p w14:paraId="10266B2D" w14:textId="77777777" w:rsidR="00045BBA" w:rsidRPr="006D294D" w:rsidRDefault="00045BBA" w:rsidP="00045BBA">
      <w:pPr>
        <w:pStyle w:val="NoSpacing"/>
        <w:numPr>
          <w:ilvl w:val="0"/>
          <w:numId w:val="13"/>
        </w:numPr>
        <w:ind w:left="426" w:hanging="426"/>
        <w:rPr>
          <w:rFonts w:ascii="Verdana" w:hAnsi="Verdana"/>
          <w:b/>
          <w:color w:val="17365D" w:themeColor="text2" w:themeShade="BF"/>
          <w:sz w:val="18"/>
          <w:szCs w:val="18"/>
        </w:rPr>
      </w:pPr>
      <w:r w:rsidRPr="006D294D">
        <w:rPr>
          <w:rFonts w:ascii="Verdana" w:hAnsi="Verdana"/>
          <w:b/>
          <w:color w:val="17365D" w:themeColor="text2" w:themeShade="BF"/>
          <w:sz w:val="18"/>
          <w:szCs w:val="18"/>
        </w:rPr>
        <w:t>What will be sponsored</w:t>
      </w:r>
    </w:p>
    <w:p w14:paraId="2CEA649B" w14:textId="77777777" w:rsidR="00045BBA" w:rsidRDefault="00045BBA" w:rsidP="00045BBA">
      <w:pPr>
        <w:pStyle w:val="NoSpacing"/>
        <w:rPr>
          <w:rFonts w:ascii="Verdana" w:hAnsi="Verdana" w:cs="Arial"/>
          <w:sz w:val="18"/>
          <w:szCs w:val="18"/>
        </w:rPr>
      </w:pPr>
    </w:p>
    <w:p w14:paraId="37225E2F" w14:textId="77777777" w:rsidR="00045BBA" w:rsidRDefault="00045BBA" w:rsidP="00045BBA">
      <w:pPr>
        <w:pStyle w:val="NoSpacing"/>
        <w:rPr>
          <w:rFonts w:ascii="Verdana" w:hAnsi="Verdana" w:cs="Arial"/>
          <w:sz w:val="18"/>
          <w:szCs w:val="18"/>
        </w:rPr>
      </w:pPr>
      <w:r w:rsidRPr="00A34216">
        <w:rPr>
          <w:rFonts w:ascii="Verdana" w:hAnsi="Verdana" w:cs="Arial"/>
          <w:sz w:val="18"/>
          <w:szCs w:val="18"/>
        </w:rPr>
        <w:t xml:space="preserve">Applications for sponsorship must support Traditional Owners to attend and participate in events, exchanges or training that may assist or be related to sea country management in the Great Barrier Reef. </w:t>
      </w:r>
    </w:p>
    <w:p w14:paraId="3C83FCAD" w14:textId="77777777" w:rsidR="00045BBA" w:rsidRPr="00A34216" w:rsidRDefault="00045BBA" w:rsidP="00045BBA">
      <w:pPr>
        <w:pStyle w:val="NoSpacing"/>
        <w:rPr>
          <w:rFonts w:ascii="Verdana" w:hAnsi="Verdana" w:cs="Arial"/>
          <w:sz w:val="18"/>
          <w:szCs w:val="18"/>
        </w:rPr>
      </w:pPr>
    </w:p>
    <w:p w14:paraId="2E815D41" w14:textId="77777777" w:rsidR="00045BBA" w:rsidRPr="00A34216" w:rsidRDefault="00045BBA" w:rsidP="00045BBA">
      <w:pPr>
        <w:pStyle w:val="NoSpacing"/>
        <w:rPr>
          <w:rFonts w:ascii="Verdana" w:hAnsi="Verdana" w:cs="Arial"/>
          <w:sz w:val="18"/>
          <w:szCs w:val="18"/>
        </w:rPr>
      </w:pPr>
      <w:r>
        <w:rPr>
          <w:rFonts w:ascii="Verdana" w:hAnsi="Verdana" w:cs="Arial"/>
          <w:sz w:val="18"/>
          <w:szCs w:val="18"/>
        </w:rPr>
        <w:t>These include</w:t>
      </w:r>
      <w:r w:rsidRPr="00A34216">
        <w:rPr>
          <w:rFonts w:ascii="Verdana" w:hAnsi="Verdana" w:cs="Arial"/>
          <w:sz w:val="18"/>
          <w:szCs w:val="18"/>
        </w:rPr>
        <w:t xml:space="preserve">: </w:t>
      </w:r>
    </w:p>
    <w:p w14:paraId="33E34960" w14:textId="77777777" w:rsidR="00045BBA" w:rsidRPr="00A34216" w:rsidRDefault="00045BBA" w:rsidP="00045BBA">
      <w:pPr>
        <w:pStyle w:val="NoSpacing"/>
        <w:numPr>
          <w:ilvl w:val="0"/>
          <w:numId w:val="17"/>
        </w:numPr>
        <w:spacing w:before="60"/>
        <w:ind w:left="714" w:hanging="357"/>
        <w:rPr>
          <w:rFonts w:ascii="Verdana" w:hAnsi="Verdana" w:cs="Arial"/>
          <w:sz w:val="18"/>
          <w:szCs w:val="18"/>
        </w:rPr>
      </w:pPr>
      <w:r w:rsidRPr="00A34216">
        <w:rPr>
          <w:rFonts w:ascii="Verdana" w:hAnsi="Verdana"/>
          <w:sz w:val="18"/>
          <w:szCs w:val="18"/>
        </w:rPr>
        <w:t>conferences, events, for</w:t>
      </w:r>
      <w:r>
        <w:rPr>
          <w:rFonts w:ascii="Verdana" w:hAnsi="Verdana"/>
          <w:sz w:val="18"/>
          <w:szCs w:val="18"/>
        </w:rPr>
        <w:t>ums</w:t>
      </w:r>
      <w:r w:rsidRPr="00A34216">
        <w:rPr>
          <w:rFonts w:ascii="Verdana" w:hAnsi="Verdana"/>
          <w:sz w:val="18"/>
          <w:szCs w:val="18"/>
        </w:rPr>
        <w:t xml:space="preserve">, workshops, education and training, </w:t>
      </w:r>
      <w:r w:rsidRPr="00A34216">
        <w:rPr>
          <w:rFonts w:ascii="Verdana" w:hAnsi="Verdana" w:cs="Arial"/>
          <w:sz w:val="18"/>
          <w:szCs w:val="18"/>
        </w:rPr>
        <w:t xml:space="preserve">or </w:t>
      </w:r>
      <w:r>
        <w:rPr>
          <w:rFonts w:ascii="Verdana" w:hAnsi="Verdana" w:cs="Arial"/>
          <w:sz w:val="18"/>
          <w:szCs w:val="18"/>
        </w:rPr>
        <w:t>other activities</w:t>
      </w:r>
      <w:r w:rsidRPr="00A34216">
        <w:rPr>
          <w:rFonts w:ascii="Verdana" w:hAnsi="Verdana" w:cs="Arial"/>
          <w:sz w:val="18"/>
          <w:szCs w:val="18"/>
        </w:rPr>
        <w:t xml:space="preserve"> deemed appropriate by </w:t>
      </w:r>
      <w:r>
        <w:rPr>
          <w:rFonts w:ascii="Verdana" w:hAnsi="Verdana" w:cs="Arial"/>
          <w:sz w:val="18"/>
          <w:szCs w:val="18"/>
        </w:rPr>
        <w:t>Indigenous Partnerships</w:t>
      </w:r>
    </w:p>
    <w:p w14:paraId="3182BBA5" w14:textId="77777777" w:rsidR="00045BBA" w:rsidRDefault="00045BBA" w:rsidP="00045BBA">
      <w:pPr>
        <w:pStyle w:val="NoSpacing"/>
        <w:numPr>
          <w:ilvl w:val="0"/>
          <w:numId w:val="17"/>
        </w:numPr>
        <w:spacing w:before="60"/>
        <w:ind w:left="714" w:hanging="357"/>
        <w:rPr>
          <w:rFonts w:ascii="Verdana" w:hAnsi="Verdana" w:cs="Arial"/>
          <w:sz w:val="18"/>
          <w:szCs w:val="18"/>
        </w:rPr>
      </w:pPr>
      <w:proofErr w:type="gramStart"/>
      <w:r>
        <w:rPr>
          <w:rFonts w:ascii="Verdana" w:hAnsi="Verdana" w:cs="Arial"/>
          <w:sz w:val="18"/>
          <w:szCs w:val="18"/>
        </w:rPr>
        <w:t>cultural</w:t>
      </w:r>
      <w:proofErr w:type="gramEnd"/>
      <w:r>
        <w:rPr>
          <w:rFonts w:ascii="Verdana" w:hAnsi="Verdana" w:cs="Arial"/>
          <w:sz w:val="18"/>
          <w:szCs w:val="18"/>
        </w:rPr>
        <w:t xml:space="preserve"> e</w:t>
      </w:r>
      <w:r w:rsidRPr="00A34216">
        <w:rPr>
          <w:rFonts w:ascii="Verdana" w:hAnsi="Verdana" w:cs="Arial"/>
          <w:sz w:val="18"/>
          <w:szCs w:val="18"/>
        </w:rPr>
        <w:t>xchanges</w:t>
      </w:r>
      <w:r>
        <w:rPr>
          <w:rFonts w:ascii="Verdana" w:hAnsi="Verdana" w:cs="Arial"/>
          <w:sz w:val="18"/>
          <w:szCs w:val="18"/>
        </w:rPr>
        <w:t xml:space="preserve"> may</w:t>
      </w:r>
      <w:r w:rsidRPr="00A34216">
        <w:rPr>
          <w:rFonts w:ascii="Verdana" w:hAnsi="Verdana" w:cs="Arial"/>
          <w:sz w:val="18"/>
          <w:szCs w:val="18"/>
        </w:rPr>
        <w:t xml:space="preserve"> include travel to areas of outstanding sea country management elsewhere in Australia or overseas to discuss ideas, promote sustainable practices and share knowledge.</w:t>
      </w:r>
    </w:p>
    <w:p w14:paraId="7F6585A0" w14:textId="77777777" w:rsidR="00045BBA" w:rsidRDefault="00045BBA" w:rsidP="00045BBA">
      <w:pPr>
        <w:pStyle w:val="NoSpacing"/>
        <w:spacing w:before="60"/>
        <w:ind w:left="714"/>
        <w:rPr>
          <w:rFonts w:ascii="Verdana" w:hAnsi="Verdana" w:cs="Arial"/>
          <w:sz w:val="18"/>
          <w:szCs w:val="18"/>
        </w:rPr>
      </w:pPr>
    </w:p>
    <w:p w14:paraId="74C43F69" w14:textId="77777777" w:rsidR="00045BBA" w:rsidRPr="001208DD" w:rsidRDefault="00045BBA" w:rsidP="00045BBA">
      <w:pPr>
        <w:pStyle w:val="NoSpacing"/>
        <w:numPr>
          <w:ilvl w:val="0"/>
          <w:numId w:val="13"/>
        </w:numPr>
        <w:ind w:left="426" w:hanging="426"/>
        <w:rPr>
          <w:rFonts w:ascii="Verdana" w:hAnsi="Verdana" w:cs="Arial"/>
          <w:b/>
          <w:color w:val="17365D" w:themeColor="text2" w:themeShade="BF"/>
          <w:sz w:val="18"/>
          <w:szCs w:val="18"/>
        </w:rPr>
      </w:pPr>
      <w:r w:rsidRPr="001208DD">
        <w:rPr>
          <w:rFonts w:ascii="Verdana" w:hAnsi="Verdana" w:cs="Arial"/>
          <w:b/>
          <w:color w:val="17365D" w:themeColor="text2" w:themeShade="BF"/>
          <w:sz w:val="18"/>
          <w:szCs w:val="18"/>
        </w:rPr>
        <w:t>Advertising opportunities</w:t>
      </w:r>
    </w:p>
    <w:p w14:paraId="27C19BC1" w14:textId="77777777" w:rsidR="00045BBA" w:rsidRDefault="00045BBA" w:rsidP="00045BBA">
      <w:pPr>
        <w:pStyle w:val="NoSpacing"/>
        <w:rPr>
          <w:rFonts w:ascii="Verdana" w:hAnsi="Verdana" w:cs="Arial"/>
          <w:sz w:val="18"/>
          <w:szCs w:val="18"/>
        </w:rPr>
      </w:pPr>
    </w:p>
    <w:p w14:paraId="4980F149" w14:textId="77777777" w:rsidR="00045BBA" w:rsidRDefault="00045BBA" w:rsidP="00045BBA">
      <w:pPr>
        <w:pStyle w:val="NoSpacing"/>
        <w:rPr>
          <w:rFonts w:ascii="Verdana" w:hAnsi="Verdana" w:cs="Arial"/>
          <w:sz w:val="18"/>
          <w:szCs w:val="18"/>
        </w:rPr>
      </w:pPr>
      <w:r>
        <w:rPr>
          <w:rFonts w:ascii="Verdana" w:hAnsi="Verdana" w:cs="Arial"/>
          <w:sz w:val="18"/>
          <w:szCs w:val="18"/>
        </w:rPr>
        <w:t>From time to time GBRMPA</w:t>
      </w:r>
      <w:r w:rsidRPr="00A34216">
        <w:rPr>
          <w:rFonts w:ascii="Verdana" w:hAnsi="Verdana" w:cs="Arial"/>
          <w:sz w:val="18"/>
          <w:szCs w:val="18"/>
        </w:rPr>
        <w:t xml:space="preserve"> will notify representatives of all Traditional Owner </w:t>
      </w:r>
      <w:r>
        <w:rPr>
          <w:rFonts w:ascii="Verdana" w:hAnsi="Verdana" w:cs="Arial"/>
          <w:sz w:val="18"/>
          <w:szCs w:val="18"/>
        </w:rPr>
        <w:t>g</w:t>
      </w:r>
      <w:r w:rsidRPr="00A34216">
        <w:rPr>
          <w:rFonts w:ascii="Verdana" w:hAnsi="Verdana" w:cs="Arial"/>
          <w:sz w:val="18"/>
          <w:szCs w:val="18"/>
        </w:rPr>
        <w:t>roups in the Great Ba</w:t>
      </w:r>
      <w:r>
        <w:rPr>
          <w:rFonts w:ascii="Verdana" w:hAnsi="Verdana" w:cs="Arial"/>
          <w:sz w:val="18"/>
          <w:szCs w:val="18"/>
        </w:rPr>
        <w:t xml:space="preserve">rrier Reef of opportunities that </w:t>
      </w:r>
      <w:r w:rsidRPr="00A34216">
        <w:rPr>
          <w:rFonts w:ascii="Verdana" w:hAnsi="Verdana" w:cs="Arial"/>
          <w:sz w:val="18"/>
          <w:szCs w:val="18"/>
        </w:rPr>
        <w:t>m</w:t>
      </w:r>
      <w:r>
        <w:rPr>
          <w:rFonts w:ascii="Verdana" w:hAnsi="Verdana" w:cs="Arial"/>
          <w:sz w:val="18"/>
          <w:szCs w:val="18"/>
        </w:rPr>
        <w:t>ay be considered for sponsorship</w:t>
      </w:r>
      <w:r w:rsidRPr="00A34216">
        <w:rPr>
          <w:rFonts w:ascii="Verdana" w:hAnsi="Verdana" w:cs="Arial"/>
          <w:sz w:val="18"/>
          <w:szCs w:val="18"/>
        </w:rPr>
        <w:t>.</w:t>
      </w:r>
    </w:p>
    <w:p w14:paraId="72B563DE" w14:textId="77777777" w:rsidR="00045BBA" w:rsidRDefault="00045BBA" w:rsidP="00045BBA">
      <w:pPr>
        <w:spacing w:line="240" w:lineRule="auto"/>
        <w:rPr>
          <w:rFonts w:ascii="Verdana" w:hAnsi="Verdana" w:cs="Arial"/>
          <w:sz w:val="18"/>
          <w:szCs w:val="18"/>
        </w:rPr>
      </w:pPr>
      <w:r>
        <w:rPr>
          <w:rFonts w:ascii="Verdana" w:hAnsi="Verdana" w:cs="Arial"/>
          <w:sz w:val="18"/>
          <w:szCs w:val="18"/>
        </w:rPr>
        <w:br w:type="page"/>
      </w:r>
    </w:p>
    <w:p w14:paraId="33C5407F" w14:textId="77777777" w:rsidR="00045BBA" w:rsidRPr="001208DD" w:rsidRDefault="00045BBA" w:rsidP="00045BBA">
      <w:pPr>
        <w:pStyle w:val="NoSpacing"/>
        <w:numPr>
          <w:ilvl w:val="0"/>
          <w:numId w:val="13"/>
        </w:numPr>
        <w:ind w:left="426" w:hanging="426"/>
        <w:rPr>
          <w:rFonts w:ascii="Verdana" w:hAnsi="Verdana"/>
          <w:b/>
          <w:color w:val="17365D" w:themeColor="text2" w:themeShade="BF"/>
          <w:sz w:val="18"/>
          <w:szCs w:val="18"/>
        </w:rPr>
      </w:pPr>
      <w:r w:rsidRPr="001208DD">
        <w:rPr>
          <w:rFonts w:ascii="Verdana" w:hAnsi="Verdana"/>
          <w:b/>
          <w:color w:val="17365D" w:themeColor="text2" w:themeShade="BF"/>
          <w:sz w:val="18"/>
          <w:szCs w:val="18"/>
        </w:rPr>
        <w:lastRenderedPageBreak/>
        <w:t>How to apply</w:t>
      </w:r>
    </w:p>
    <w:p w14:paraId="314823ED" w14:textId="77777777" w:rsidR="00045BBA" w:rsidRDefault="00045BBA" w:rsidP="00045BBA">
      <w:pPr>
        <w:pStyle w:val="NoSpacing"/>
        <w:rPr>
          <w:rFonts w:ascii="Verdana" w:hAnsi="Verdana" w:cs="Arial"/>
          <w:sz w:val="18"/>
          <w:szCs w:val="18"/>
        </w:rPr>
      </w:pPr>
    </w:p>
    <w:p w14:paraId="37970221" w14:textId="77777777" w:rsidR="00045BBA" w:rsidRDefault="00045BBA" w:rsidP="00045BBA">
      <w:pPr>
        <w:pStyle w:val="NoSpacing"/>
        <w:rPr>
          <w:rFonts w:ascii="Verdana" w:hAnsi="Verdana" w:cs="Arial"/>
          <w:sz w:val="18"/>
          <w:szCs w:val="18"/>
        </w:rPr>
      </w:pPr>
      <w:r w:rsidRPr="00A34216">
        <w:rPr>
          <w:rFonts w:ascii="Verdana" w:hAnsi="Verdana" w:cs="Arial"/>
          <w:sz w:val="18"/>
          <w:szCs w:val="18"/>
        </w:rPr>
        <w:t>Application kits are available from Indigenous Partnerships:</w:t>
      </w:r>
    </w:p>
    <w:p w14:paraId="37398D52" w14:textId="77777777" w:rsidR="00045BBA" w:rsidRPr="00A34216" w:rsidRDefault="00045BBA" w:rsidP="00045BBA">
      <w:pPr>
        <w:pStyle w:val="NoSpacing"/>
        <w:rPr>
          <w:rFonts w:ascii="Verdana" w:hAnsi="Verdana" w:cs="Arial"/>
          <w:sz w:val="18"/>
          <w:szCs w:val="18"/>
        </w:rPr>
      </w:pPr>
    </w:p>
    <w:p w14:paraId="35EF5AC1" w14:textId="77777777" w:rsidR="00045BBA" w:rsidRDefault="00045BBA" w:rsidP="00045BBA">
      <w:pPr>
        <w:pStyle w:val="NoSpacing"/>
        <w:rPr>
          <w:rFonts w:ascii="Verdana" w:hAnsi="Verdana"/>
          <w:sz w:val="18"/>
          <w:szCs w:val="18"/>
        </w:rPr>
      </w:pPr>
      <w:proofErr w:type="spellStart"/>
      <w:r w:rsidRPr="001208DD">
        <w:rPr>
          <w:rFonts w:ascii="Verdana" w:hAnsi="Verdana"/>
          <w:b/>
          <w:color w:val="17365D" w:themeColor="text2" w:themeShade="BF"/>
          <w:sz w:val="18"/>
          <w:szCs w:val="18"/>
        </w:rPr>
        <w:t>Freecall</w:t>
      </w:r>
      <w:proofErr w:type="spellEnd"/>
      <w:r w:rsidRPr="00CE7784">
        <w:rPr>
          <w:rFonts w:ascii="Verdana" w:hAnsi="Verdana"/>
          <w:sz w:val="18"/>
          <w:szCs w:val="18"/>
        </w:rPr>
        <w:t xml:space="preserve"> </w:t>
      </w:r>
      <w:r>
        <w:rPr>
          <w:rFonts w:ascii="Verdana" w:hAnsi="Verdana"/>
          <w:sz w:val="18"/>
          <w:szCs w:val="18"/>
        </w:rPr>
        <w:t xml:space="preserve">   </w:t>
      </w:r>
      <w:r w:rsidRPr="00CE7784">
        <w:rPr>
          <w:rFonts w:ascii="Verdana" w:hAnsi="Verdana"/>
          <w:sz w:val="18"/>
          <w:szCs w:val="18"/>
        </w:rPr>
        <w:t xml:space="preserve">1800 990 177 </w:t>
      </w:r>
    </w:p>
    <w:p w14:paraId="3A798165" w14:textId="77777777" w:rsidR="00045BBA" w:rsidRDefault="00045BBA" w:rsidP="00045BBA">
      <w:pPr>
        <w:pStyle w:val="NoSpacing"/>
        <w:rPr>
          <w:rFonts w:ascii="Verdana" w:hAnsi="Verdana"/>
          <w:sz w:val="18"/>
          <w:szCs w:val="18"/>
        </w:rPr>
      </w:pPr>
    </w:p>
    <w:p w14:paraId="6265CD04" w14:textId="1112D886" w:rsidR="00045BBA" w:rsidRDefault="00045BBA" w:rsidP="00045BBA">
      <w:pPr>
        <w:pStyle w:val="NoSpacing"/>
        <w:rPr>
          <w:rFonts w:ascii="Verdana" w:hAnsi="Verdana"/>
          <w:sz w:val="18"/>
          <w:szCs w:val="18"/>
        </w:rPr>
      </w:pPr>
      <w:r w:rsidRPr="001208DD">
        <w:rPr>
          <w:rFonts w:ascii="Verdana" w:hAnsi="Verdana"/>
          <w:b/>
          <w:color w:val="17365D" w:themeColor="text2" w:themeShade="BF"/>
          <w:sz w:val="18"/>
          <w:szCs w:val="18"/>
        </w:rPr>
        <w:t>Email</w:t>
      </w:r>
      <w:r w:rsidRPr="001208DD">
        <w:rPr>
          <w:rFonts w:ascii="Verdana" w:hAnsi="Verdana"/>
          <w:color w:val="17365D" w:themeColor="text2" w:themeShade="BF"/>
          <w:sz w:val="18"/>
          <w:szCs w:val="18"/>
        </w:rPr>
        <w:t xml:space="preserve"> </w:t>
      </w:r>
      <w:r w:rsidRPr="00CE7784">
        <w:rPr>
          <w:rFonts w:ascii="Verdana" w:hAnsi="Verdana"/>
          <w:sz w:val="18"/>
          <w:szCs w:val="18"/>
        </w:rPr>
        <w:tab/>
      </w:r>
      <w:r>
        <w:rPr>
          <w:rFonts w:ascii="Verdana" w:hAnsi="Verdana"/>
          <w:sz w:val="18"/>
          <w:szCs w:val="18"/>
        </w:rPr>
        <w:t xml:space="preserve">      </w:t>
      </w:r>
      <w:hyperlink r:id="rId16" w:history="1">
        <w:r w:rsidRPr="00DA4B6B">
          <w:rPr>
            <w:rStyle w:val="Hyperlink"/>
            <w:rFonts w:ascii="Verdana" w:hAnsi="Verdana" w:cs="Arial"/>
            <w:sz w:val="18"/>
            <w:szCs w:val="18"/>
          </w:rPr>
          <w:t>indigenouspartnerships@gbrmpa.gov.au</w:t>
        </w:r>
      </w:hyperlink>
    </w:p>
    <w:p w14:paraId="7676FDAC" w14:textId="77777777" w:rsidR="00045BBA" w:rsidRDefault="00045BBA" w:rsidP="00045BBA">
      <w:pPr>
        <w:pStyle w:val="NoSpacing"/>
        <w:ind w:left="720" w:hanging="720"/>
        <w:rPr>
          <w:rFonts w:ascii="Verdana" w:hAnsi="Verdana" w:cs="Arial"/>
          <w:b/>
          <w:sz w:val="18"/>
          <w:szCs w:val="18"/>
        </w:rPr>
      </w:pPr>
    </w:p>
    <w:p w14:paraId="4DEEACEA" w14:textId="77777777" w:rsidR="00045BBA" w:rsidRDefault="00045BBA" w:rsidP="00045BBA">
      <w:pPr>
        <w:pStyle w:val="NoSpacing"/>
        <w:ind w:left="720" w:hanging="720"/>
        <w:rPr>
          <w:rFonts w:ascii="Verdana" w:hAnsi="Verdana" w:cs="Arial"/>
          <w:sz w:val="18"/>
          <w:szCs w:val="18"/>
        </w:rPr>
      </w:pPr>
      <w:r w:rsidRPr="001208DD">
        <w:rPr>
          <w:rFonts w:ascii="Verdana" w:hAnsi="Verdana" w:cs="Arial"/>
          <w:b/>
          <w:color w:val="17365D" w:themeColor="text2" w:themeShade="BF"/>
          <w:sz w:val="18"/>
          <w:szCs w:val="18"/>
        </w:rPr>
        <w:t>Post</w:t>
      </w:r>
      <w:r w:rsidRPr="00A34216">
        <w:rPr>
          <w:rFonts w:ascii="Verdana" w:hAnsi="Verdana" w:cs="Arial"/>
          <w:sz w:val="18"/>
          <w:szCs w:val="18"/>
        </w:rPr>
        <w:tab/>
      </w:r>
      <w:r>
        <w:rPr>
          <w:rFonts w:ascii="Verdana" w:hAnsi="Verdana" w:cs="Arial"/>
          <w:sz w:val="18"/>
          <w:szCs w:val="18"/>
        </w:rPr>
        <w:t xml:space="preserve">     </w:t>
      </w:r>
      <w:r w:rsidRPr="00A34216">
        <w:rPr>
          <w:rFonts w:ascii="Verdana" w:hAnsi="Verdana" w:cs="Arial"/>
          <w:sz w:val="18"/>
          <w:szCs w:val="18"/>
        </w:rPr>
        <w:t xml:space="preserve">Indigenous Partnerships </w:t>
      </w:r>
      <w:r w:rsidRPr="00A34216">
        <w:rPr>
          <w:rFonts w:ascii="Verdana" w:hAnsi="Verdana" w:cs="Arial"/>
          <w:sz w:val="18"/>
          <w:szCs w:val="18"/>
        </w:rPr>
        <w:br/>
      </w:r>
      <w:r>
        <w:rPr>
          <w:rFonts w:ascii="Verdana" w:hAnsi="Verdana" w:cs="Arial"/>
          <w:sz w:val="18"/>
          <w:szCs w:val="18"/>
        </w:rPr>
        <w:t xml:space="preserve">     </w:t>
      </w:r>
      <w:r w:rsidRPr="00A34216">
        <w:rPr>
          <w:rFonts w:ascii="Verdana" w:hAnsi="Verdana" w:cs="Arial"/>
          <w:sz w:val="18"/>
          <w:szCs w:val="18"/>
        </w:rPr>
        <w:t>Great Barrier Reef Marine Park Authority</w:t>
      </w:r>
      <w:r w:rsidRPr="00A34216">
        <w:rPr>
          <w:rFonts w:ascii="Verdana" w:hAnsi="Verdana" w:cs="Arial"/>
          <w:sz w:val="18"/>
          <w:szCs w:val="18"/>
        </w:rPr>
        <w:br/>
      </w:r>
      <w:r>
        <w:rPr>
          <w:rFonts w:ascii="Verdana" w:hAnsi="Verdana" w:cs="Arial"/>
          <w:sz w:val="18"/>
          <w:szCs w:val="18"/>
        </w:rPr>
        <w:t xml:space="preserve">     </w:t>
      </w:r>
      <w:r w:rsidRPr="00A34216">
        <w:rPr>
          <w:rFonts w:ascii="Verdana" w:hAnsi="Verdana" w:cs="Arial"/>
          <w:sz w:val="18"/>
          <w:szCs w:val="18"/>
        </w:rPr>
        <w:t>PO Box 1379</w:t>
      </w:r>
    </w:p>
    <w:p w14:paraId="586C698B" w14:textId="77777777" w:rsidR="00045BBA" w:rsidRPr="00A34216" w:rsidRDefault="00045BBA" w:rsidP="00045BBA">
      <w:pPr>
        <w:pStyle w:val="NoSpacing"/>
        <w:ind w:left="720" w:hanging="720"/>
        <w:rPr>
          <w:rFonts w:ascii="Verdana" w:hAnsi="Verdana" w:cs="Arial"/>
          <w:sz w:val="18"/>
          <w:szCs w:val="18"/>
        </w:rPr>
      </w:pPr>
      <w:r>
        <w:rPr>
          <w:rFonts w:ascii="Verdana" w:hAnsi="Verdana" w:cs="Arial"/>
          <w:b/>
          <w:color w:val="17365D" w:themeColor="text2" w:themeShade="BF"/>
          <w:sz w:val="18"/>
          <w:szCs w:val="18"/>
        </w:rPr>
        <w:t xml:space="preserve">                 </w:t>
      </w:r>
      <w:proofErr w:type="gramStart"/>
      <w:r w:rsidRPr="00A34216">
        <w:rPr>
          <w:rFonts w:ascii="Verdana" w:hAnsi="Verdana" w:cs="Arial"/>
          <w:sz w:val="18"/>
          <w:szCs w:val="18"/>
        </w:rPr>
        <w:t xml:space="preserve">TOWNSVILLE </w:t>
      </w:r>
      <w:r>
        <w:rPr>
          <w:rFonts w:ascii="Verdana" w:hAnsi="Verdana" w:cs="Arial"/>
          <w:sz w:val="18"/>
          <w:szCs w:val="18"/>
        </w:rPr>
        <w:t xml:space="preserve"> </w:t>
      </w:r>
      <w:r w:rsidRPr="00A34216">
        <w:rPr>
          <w:rFonts w:ascii="Verdana" w:hAnsi="Verdana" w:cs="Arial"/>
          <w:sz w:val="18"/>
          <w:szCs w:val="18"/>
        </w:rPr>
        <w:t>QLD</w:t>
      </w:r>
      <w:proofErr w:type="gramEnd"/>
      <w:r w:rsidRPr="00A34216">
        <w:rPr>
          <w:rFonts w:ascii="Verdana" w:hAnsi="Verdana" w:cs="Arial"/>
          <w:sz w:val="18"/>
          <w:szCs w:val="18"/>
        </w:rPr>
        <w:t xml:space="preserve"> </w:t>
      </w:r>
      <w:r>
        <w:rPr>
          <w:rFonts w:ascii="Verdana" w:hAnsi="Verdana" w:cs="Arial"/>
          <w:sz w:val="18"/>
          <w:szCs w:val="18"/>
        </w:rPr>
        <w:t xml:space="preserve"> </w:t>
      </w:r>
      <w:r w:rsidRPr="00A34216">
        <w:rPr>
          <w:rFonts w:ascii="Verdana" w:hAnsi="Verdana" w:cs="Arial"/>
          <w:sz w:val="18"/>
          <w:szCs w:val="18"/>
        </w:rPr>
        <w:t>4810</w:t>
      </w:r>
    </w:p>
    <w:p w14:paraId="5219DFD9" w14:textId="77777777" w:rsidR="00045BBA" w:rsidRDefault="00045BBA" w:rsidP="00045BBA">
      <w:pPr>
        <w:pStyle w:val="NoSpacing"/>
        <w:rPr>
          <w:rFonts w:ascii="Verdana" w:hAnsi="Verdana" w:cs="Arial"/>
          <w:sz w:val="18"/>
          <w:szCs w:val="18"/>
        </w:rPr>
      </w:pPr>
    </w:p>
    <w:p w14:paraId="45AD6651" w14:textId="77777777" w:rsidR="00045BBA" w:rsidRDefault="00045BBA" w:rsidP="00045BBA">
      <w:pPr>
        <w:pStyle w:val="NoSpacing"/>
        <w:rPr>
          <w:rFonts w:ascii="Verdana" w:hAnsi="Verdana" w:cs="Arial"/>
          <w:sz w:val="18"/>
          <w:szCs w:val="18"/>
        </w:rPr>
      </w:pPr>
      <w:r w:rsidRPr="00A34216">
        <w:rPr>
          <w:rFonts w:ascii="Verdana" w:hAnsi="Verdana" w:cs="Arial"/>
          <w:sz w:val="18"/>
          <w:szCs w:val="18"/>
        </w:rPr>
        <w:t>You will be advised in writing following receipt of your application.</w:t>
      </w:r>
    </w:p>
    <w:p w14:paraId="283B0D24" w14:textId="77777777" w:rsidR="00045BBA" w:rsidRPr="00A34216" w:rsidRDefault="00045BBA" w:rsidP="00045BBA">
      <w:pPr>
        <w:pStyle w:val="NoSpacing"/>
        <w:rPr>
          <w:rFonts w:ascii="Verdana" w:hAnsi="Verdana" w:cs="Arial"/>
          <w:sz w:val="18"/>
          <w:szCs w:val="18"/>
        </w:rPr>
      </w:pPr>
    </w:p>
    <w:p w14:paraId="7C73DE23" w14:textId="77777777" w:rsidR="00045BBA" w:rsidRPr="001208DD" w:rsidRDefault="00045BBA" w:rsidP="00045BBA">
      <w:pPr>
        <w:pStyle w:val="NoSpacing"/>
        <w:numPr>
          <w:ilvl w:val="0"/>
          <w:numId w:val="13"/>
        </w:numPr>
        <w:ind w:left="426" w:hanging="426"/>
        <w:rPr>
          <w:rFonts w:ascii="Verdana" w:hAnsi="Verdana"/>
          <w:b/>
          <w:color w:val="17365D" w:themeColor="text2" w:themeShade="BF"/>
          <w:sz w:val="18"/>
          <w:szCs w:val="18"/>
        </w:rPr>
      </w:pPr>
      <w:r w:rsidRPr="001208DD">
        <w:rPr>
          <w:rFonts w:ascii="Verdana" w:hAnsi="Verdana"/>
          <w:b/>
          <w:color w:val="17365D" w:themeColor="text2" w:themeShade="BF"/>
          <w:sz w:val="18"/>
          <w:szCs w:val="18"/>
        </w:rPr>
        <w:t>How applications are assessed</w:t>
      </w:r>
    </w:p>
    <w:p w14:paraId="041DF089" w14:textId="77777777" w:rsidR="00045BBA" w:rsidRDefault="00045BBA" w:rsidP="00045BBA">
      <w:pPr>
        <w:pStyle w:val="NoSpacing"/>
        <w:rPr>
          <w:rFonts w:ascii="Verdana" w:hAnsi="Verdana" w:cs="Arial"/>
          <w:sz w:val="18"/>
          <w:szCs w:val="18"/>
        </w:rPr>
      </w:pPr>
    </w:p>
    <w:p w14:paraId="0BA16927" w14:textId="77777777" w:rsidR="00045BBA" w:rsidRPr="00A34216" w:rsidRDefault="00045BBA" w:rsidP="00045BBA">
      <w:pPr>
        <w:pStyle w:val="NoSpacing"/>
        <w:rPr>
          <w:rFonts w:ascii="Verdana" w:hAnsi="Verdana" w:cs="Arial"/>
          <w:sz w:val="18"/>
          <w:szCs w:val="18"/>
        </w:rPr>
      </w:pPr>
      <w:r w:rsidRPr="00FB0051">
        <w:rPr>
          <w:rFonts w:ascii="Verdana" w:hAnsi="Verdana" w:cs="Arial"/>
          <w:sz w:val="18"/>
          <w:szCs w:val="18"/>
        </w:rPr>
        <w:t>IP will</w:t>
      </w:r>
      <w:r>
        <w:rPr>
          <w:rFonts w:ascii="Verdana" w:hAnsi="Verdana" w:cs="Arial"/>
          <w:sz w:val="18"/>
          <w:szCs w:val="18"/>
        </w:rPr>
        <w:t xml:space="preserve"> assess and </w:t>
      </w:r>
      <w:r w:rsidRPr="00A34216">
        <w:rPr>
          <w:rFonts w:ascii="Verdana" w:hAnsi="Verdana" w:cs="Arial"/>
          <w:sz w:val="18"/>
          <w:szCs w:val="18"/>
        </w:rPr>
        <w:t>review proposed applications against the following criteria:</w:t>
      </w:r>
    </w:p>
    <w:p w14:paraId="4A4BA52E" w14:textId="77777777" w:rsidR="00045BBA" w:rsidRPr="00A34216" w:rsidRDefault="00045BBA" w:rsidP="00045BBA">
      <w:pPr>
        <w:pStyle w:val="NoSpacing"/>
        <w:numPr>
          <w:ilvl w:val="0"/>
          <w:numId w:val="19"/>
        </w:numPr>
        <w:spacing w:beforeLines="60" w:before="144"/>
        <w:ind w:left="714" w:hanging="357"/>
        <w:rPr>
          <w:rFonts w:ascii="Verdana" w:hAnsi="Verdana" w:cs="Arial"/>
          <w:sz w:val="18"/>
          <w:szCs w:val="18"/>
        </w:rPr>
      </w:pPr>
      <w:r>
        <w:rPr>
          <w:rFonts w:ascii="Verdana" w:hAnsi="Verdana" w:cs="Arial"/>
          <w:sz w:val="18"/>
          <w:szCs w:val="18"/>
        </w:rPr>
        <w:t>r</w:t>
      </w:r>
      <w:r w:rsidRPr="00A34216">
        <w:rPr>
          <w:rFonts w:ascii="Verdana" w:hAnsi="Verdana" w:cs="Arial"/>
          <w:sz w:val="18"/>
          <w:szCs w:val="18"/>
        </w:rPr>
        <w:t xml:space="preserve">elevance of the activity to the core business of GBRMPA and alignment to the GBRMPA's key Sea </w:t>
      </w:r>
      <w:r>
        <w:rPr>
          <w:rFonts w:ascii="Verdana" w:hAnsi="Verdana" w:cs="Arial"/>
          <w:sz w:val="18"/>
          <w:szCs w:val="18"/>
        </w:rPr>
        <w:t>Country Partnerships priorities</w:t>
      </w:r>
    </w:p>
    <w:p w14:paraId="530CAF66" w14:textId="77777777" w:rsidR="00045BBA" w:rsidRPr="00A34216" w:rsidRDefault="00045BBA" w:rsidP="00045BBA">
      <w:pPr>
        <w:pStyle w:val="NoSpacing"/>
        <w:numPr>
          <w:ilvl w:val="0"/>
          <w:numId w:val="19"/>
        </w:numPr>
        <w:spacing w:beforeLines="60" w:before="144"/>
        <w:ind w:left="714" w:hanging="357"/>
        <w:rPr>
          <w:rFonts w:ascii="Verdana" w:hAnsi="Verdana" w:cs="Arial"/>
          <w:sz w:val="18"/>
          <w:szCs w:val="18"/>
        </w:rPr>
      </w:pPr>
      <w:r>
        <w:rPr>
          <w:rFonts w:ascii="Verdana" w:hAnsi="Verdana" w:cs="Arial"/>
          <w:sz w:val="18"/>
          <w:szCs w:val="18"/>
        </w:rPr>
        <w:t>t</w:t>
      </w:r>
      <w:r w:rsidRPr="00A34216">
        <w:rPr>
          <w:rFonts w:ascii="Verdana" w:hAnsi="Verdana" w:cs="Arial"/>
          <w:sz w:val="18"/>
          <w:szCs w:val="18"/>
        </w:rPr>
        <w:t>he range of expected tangible benefits to the individu</w:t>
      </w:r>
      <w:r>
        <w:rPr>
          <w:rFonts w:ascii="Verdana" w:hAnsi="Verdana" w:cs="Arial"/>
          <w:sz w:val="18"/>
          <w:szCs w:val="18"/>
        </w:rPr>
        <w:t>al and their Traditional Owner group or the Traditional Owner g</w:t>
      </w:r>
      <w:r w:rsidRPr="00A34216">
        <w:rPr>
          <w:rFonts w:ascii="Verdana" w:hAnsi="Verdana" w:cs="Arial"/>
          <w:sz w:val="18"/>
          <w:szCs w:val="18"/>
        </w:rPr>
        <w:t>roup they represent and</w:t>
      </w:r>
      <w:r>
        <w:rPr>
          <w:rFonts w:ascii="Verdana" w:hAnsi="Verdana" w:cs="Arial"/>
          <w:sz w:val="18"/>
          <w:szCs w:val="18"/>
        </w:rPr>
        <w:t>,</w:t>
      </w:r>
      <w:r w:rsidRPr="00A34216">
        <w:rPr>
          <w:rFonts w:ascii="Verdana" w:hAnsi="Verdana" w:cs="Arial"/>
          <w:sz w:val="18"/>
          <w:szCs w:val="18"/>
        </w:rPr>
        <w:t xml:space="preserve"> if applicable</w:t>
      </w:r>
      <w:r>
        <w:rPr>
          <w:rFonts w:ascii="Verdana" w:hAnsi="Verdana" w:cs="Arial"/>
          <w:sz w:val="18"/>
          <w:szCs w:val="18"/>
        </w:rPr>
        <w:t>,</w:t>
      </w:r>
      <w:r w:rsidRPr="00A34216">
        <w:rPr>
          <w:rFonts w:ascii="Verdana" w:hAnsi="Verdana" w:cs="Arial"/>
          <w:sz w:val="18"/>
          <w:szCs w:val="18"/>
        </w:rPr>
        <w:t xml:space="preserve"> other Traditional Owners th</w:t>
      </w:r>
      <w:r>
        <w:rPr>
          <w:rFonts w:ascii="Verdana" w:hAnsi="Verdana" w:cs="Arial"/>
          <w:sz w:val="18"/>
          <w:szCs w:val="18"/>
        </w:rPr>
        <w:t>roughout the Great Barrier Reef</w:t>
      </w:r>
    </w:p>
    <w:p w14:paraId="28B1C628" w14:textId="77777777" w:rsidR="00045BBA" w:rsidRPr="00A34216" w:rsidRDefault="00045BBA" w:rsidP="00045BBA">
      <w:pPr>
        <w:pStyle w:val="NoSpacing"/>
        <w:numPr>
          <w:ilvl w:val="0"/>
          <w:numId w:val="19"/>
        </w:numPr>
        <w:spacing w:beforeLines="60" w:before="144"/>
        <w:ind w:left="714" w:hanging="357"/>
        <w:rPr>
          <w:rFonts w:ascii="Verdana" w:hAnsi="Verdana" w:cs="Arial"/>
          <w:sz w:val="18"/>
          <w:szCs w:val="18"/>
        </w:rPr>
      </w:pPr>
      <w:r>
        <w:rPr>
          <w:rFonts w:ascii="Verdana" w:hAnsi="Verdana" w:cs="Arial"/>
          <w:sz w:val="18"/>
          <w:szCs w:val="18"/>
        </w:rPr>
        <w:t>a</w:t>
      </w:r>
      <w:r w:rsidRPr="00A34216">
        <w:rPr>
          <w:rFonts w:ascii="Verdana" w:hAnsi="Verdana" w:cs="Arial"/>
          <w:sz w:val="18"/>
          <w:szCs w:val="18"/>
        </w:rPr>
        <w:t xml:space="preserve">bility of the applicant to distribute knowledge </w:t>
      </w:r>
      <w:r>
        <w:rPr>
          <w:rFonts w:ascii="Verdana" w:hAnsi="Verdana" w:cs="Arial"/>
          <w:sz w:val="18"/>
          <w:szCs w:val="18"/>
        </w:rPr>
        <w:t>gained to the broader community</w:t>
      </w:r>
    </w:p>
    <w:p w14:paraId="470BA7CD" w14:textId="77777777" w:rsidR="00045BBA" w:rsidRPr="00A34216" w:rsidRDefault="00045BBA" w:rsidP="00045BBA">
      <w:pPr>
        <w:pStyle w:val="NoSpacing"/>
        <w:numPr>
          <w:ilvl w:val="0"/>
          <w:numId w:val="19"/>
        </w:numPr>
        <w:spacing w:beforeLines="60" w:before="144"/>
        <w:ind w:left="714" w:hanging="357"/>
        <w:rPr>
          <w:rFonts w:ascii="Verdana" w:hAnsi="Verdana" w:cs="Arial"/>
          <w:sz w:val="18"/>
          <w:szCs w:val="18"/>
        </w:rPr>
      </w:pPr>
      <w:r>
        <w:rPr>
          <w:rFonts w:ascii="Verdana" w:hAnsi="Verdana" w:cs="Arial"/>
          <w:sz w:val="18"/>
          <w:szCs w:val="18"/>
        </w:rPr>
        <w:t>a</w:t>
      </w:r>
      <w:r w:rsidRPr="00A34216">
        <w:rPr>
          <w:rFonts w:ascii="Verdana" w:hAnsi="Verdana" w:cs="Arial"/>
          <w:sz w:val="18"/>
          <w:szCs w:val="18"/>
        </w:rPr>
        <w:t>n individual's history of fulfilling sponsors</w:t>
      </w:r>
      <w:r>
        <w:rPr>
          <w:rFonts w:ascii="Verdana" w:hAnsi="Verdana" w:cs="Arial"/>
          <w:sz w:val="18"/>
          <w:szCs w:val="18"/>
        </w:rPr>
        <w:t>hip obligations (if applicable)</w:t>
      </w:r>
    </w:p>
    <w:p w14:paraId="253130F3" w14:textId="77777777" w:rsidR="00045BBA" w:rsidRPr="00A34216" w:rsidRDefault="00045BBA" w:rsidP="00045BBA">
      <w:pPr>
        <w:pStyle w:val="NoSpacing"/>
        <w:numPr>
          <w:ilvl w:val="0"/>
          <w:numId w:val="19"/>
        </w:numPr>
        <w:spacing w:beforeLines="60" w:before="144"/>
        <w:ind w:left="714" w:hanging="357"/>
        <w:rPr>
          <w:rFonts w:ascii="Verdana" w:hAnsi="Verdana" w:cs="Arial"/>
          <w:sz w:val="18"/>
          <w:szCs w:val="18"/>
        </w:rPr>
      </w:pPr>
      <w:r>
        <w:rPr>
          <w:rFonts w:ascii="Verdana" w:hAnsi="Verdana" w:cs="Arial"/>
          <w:sz w:val="18"/>
          <w:szCs w:val="18"/>
        </w:rPr>
        <w:t>o</w:t>
      </w:r>
      <w:r w:rsidRPr="00A34216">
        <w:rPr>
          <w:rFonts w:ascii="Verdana" w:hAnsi="Verdana" w:cs="Arial"/>
          <w:sz w:val="18"/>
          <w:szCs w:val="18"/>
        </w:rPr>
        <w:t>verlap with other sp</w:t>
      </w:r>
      <w:r>
        <w:rPr>
          <w:rFonts w:ascii="Verdana" w:hAnsi="Verdana" w:cs="Arial"/>
          <w:sz w:val="18"/>
          <w:szCs w:val="18"/>
        </w:rPr>
        <w:t>onsored or supported activities</w:t>
      </w:r>
    </w:p>
    <w:p w14:paraId="6B2FAD12" w14:textId="77777777" w:rsidR="00045BBA" w:rsidRDefault="00045BBA" w:rsidP="00045BBA">
      <w:pPr>
        <w:pStyle w:val="NoSpacing"/>
        <w:numPr>
          <w:ilvl w:val="0"/>
          <w:numId w:val="19"/>
        </w:numPr>
        <w:spacing w:beforeLines="60" w:before="144"/>
        <w:ind w:left="714" w:hanging="357"/>
        <w:rPr>
          <w:rFonts w:ascii="Verdana" w:hAnsi="Verdana" w:cs="Arial"/>
          <w:sz w:val="18"/>
          <w:szCs w:val="18"/>
        </w:rPr>
      </w:pPr>
      <w:proofErr w:type="gramStart"/>
      <w:r>
        <w:rPr>
          <w:rFonts w:ascii="Verdana" w:hAnsi="Verdana" w:cs="Arial"/>
          <w:sz w:val="18"/>
          <w:szCs w:val="18"/>
        </w:rPr>
        <w:t>c</w:t>
      </w:r>
      <w:r w:rsidRPr="00A34216">
        <w:rPr>
          <w:rFonts w:ascii="Verdana" w:hAnsi="Verdana" w:cs="Arial"/>
          <w:sz w:val="18"/>
          <w:szCs w:val="18"/>
        </w:rPr>
        <w:t>osts</w:t>
      </w:r>
      <w:proofErr w:type="gramEnd"/>
      <w:r w:rsidRPr="00A34216">
        <w:rPr>
          <w:rFonts w:ascii="Verdana" w:hAnsi="Verdana" w:cs="Arial"/>
          <w:sz w:val="18"/>
          <w:szCs w:val="18"/>
        </w:rPr>
        <w:t xml:space="preserve"> involved (value for money).</w:t>
      </w:r>
    </w:p>
    <w:p w14:paraId="1F0F80BB" w14:textId="77777777" w:rsidR="00045BBA" w:rsidRPr="00A34216" w:rsidRDefault="00045BBA" w:rsidP="00045BBA">
      <w:pPr>
        <w:pStyle w:val="NoSpacing"/>
        <w:rPr>
          <w:rFonts w:ascii="Verdana" w:hAnsi="Verdana" w:cs="Arial"/>
          <w:sz w:val="18"/>
          <w:szCs w:val="18"/>
        </w:rPr>
      </w:pPr>
    </w:p>
    <w:p w14:paraId="30CA3CB5" w14:textId="77777777" w:rsidR="00045BBA" w:rsidRPr="001208DD" w:rsidRDefault="00045BBA" w:rsidP="00045BBA">
      <w:pPr>
        <w:pStyle w:val="NoSpacing"/>
        <w:numPr>
          <w:ilvl w:val="0"/>
          <w:numId w:val="13"/>
        </w:numPr>
        <w:ind w:left="426" w:hanging="426"/>
        <w:rPr>
          <w:rFonts w:ascii="Verdana" w:hAnsi="Verdana"/>
          <w:b/>
          <w:color w:val="17365D" w:themeColor="text2" w:themeShade="BF"/>
          <w:sz w:val="18"/>
          <w:szCs w:val="18"/>
        </w:rPr>
      </w:pPr>
      <w:r w:rsidRPr="001208DD">
        <w:rPr>
          <w:rFonts w:ascii="Verdana" w:hAnsi="Verdana"/>
          <w:b/>
          <w:color w:val="17365D" w:themeColor="text2" w:themeShade="BF"/>
          <w:sz w:val="18"/>
          <w:szCs w:val="18"/>
        </w:rPr>
        <w:t>Acknowledgement</w:t>
      </w:r>
    </w:p>
    <w:p w14:paraId="5987BD20" w14:textId="77777777" w:rsidR="00045BBA" w:rsidRDefault="00045BBA" w:rsidP="00045BBA">
      <w:pPr>
        <w:pStyle w:val="NoSpacing"/>
        <w:rPr>
          <w:rFonts w:ascii="Verdana" w:hAnsi="Verdana" w:cs="Arial"/>
          <w:sz w:val="18"/>
          <w:szCs w:val="18"/>
        </w:rPr>
      </w:pPr>
    </w:p>
    <w:p w14:paraId="476F5881" w14:textId="77777777" w:rsidR="00045BBA" w:rsidRDefault="00045BBA" w:rsidP="00045BBA">
      <w:pPr>
        <w:pStyle w:val="NoSpacing"/>
        <w:rPr>
          <w:rFonts w:ascii="Verdana" w:hAnsi="Verdana" w:cs="Arial"/>
          <w:sz w:val="18"/>
          <w:szCs w:val="18"/>
        </w:rPr>
      </w:pPr>
      <w:r>
        <w:rPr>
          <w:rFonts w:ascii="Verdana" w:hAnsi="Verdana" w:cs="Arial"/>
          <w:sz w:val="18"/>
          <w:szCs w:val="18"/>
        </w:rPr>
        <w:t>The applicant</w:t>
      </w:r>
      <w:r w:rsidRPr="00A34216">
        <w:rPr>
          <w:rFonts w:ascii="Verdana" w:hAnsi="Verdana" w:cs="Arial"/>
          <w:sz w:val="18"/>
          <w:szCs w:val="18"/>
        </w:rPr>
        <w:t xml:space="preserve"> </w:t>
      </w:r>
      <w:r w:rsidRPr="0011632F">
        <w:rPr>
          <w:rFonts w:ascii="Verdana" w:hAnsi="Verdana" w:cs="Arial"/>
          <w:sz w:val="18"/>
          <w:szCs w:val="18"/>
        </w:rPr>
        <w:t>must acknowledge funding from GBRMPA and the Australian Government's Caring for our Country Reef Rescue Land and Sea Country</w:t>
      </w:r>
      <w:r>
        <w:rPr>
          <w:rFonts w:ascii="Verdana" w:hAnsi="Verdana" w:cs="Arial"/>
          <w:sz w:val="18"/>
          <w:szCs w:val="18"/>
        </w:rPr>
        <w:t xml:space="preserve"> Indigenous</w:t>
      </w:r>
      <w:r w:rsidRPr="0011632F">
        <w:rPr>
          <w:rFonts w:ascii="Verdana" w:hAnsi="Verdana" w:cs="Arial"/>
          <w:sz w:val="18"/>
          <w:szCs w:val="18"/>
        </w:rPr>
        <w:t xml:space="preserve"> Partnerships Program</w:t>
      </w:r>
      <w:r>
        <w:rPr>
          <w:rFonts w:ascii="Verdana" w:hAnsi="Verdana" w:cs="Arial"/>
          <w:sz w:val="18"/>
          <w:szCs w:val="18"/>
        </w:rPr>
        <w:t xml:space="preserve"> </w:t>
      </w:r>
      <w:r w:rsidRPr="0011632F">
        <w:rPr>
          <w:rFonts w:ascii="Verdana" w:hAnsi="Verdana" w:cs="Arial"/>
          <w:sz w:val="18"/>
          <w:szCs w:val="18"/>
        </w:rPr>
        <w:t>in all materials published in association with your attendance at the event</w:t>
      </w:r>
      <w:r>
        <w:rPr>
          <w:rFonts w:ascii="Verdana" w:hAnsi="Verdana" w:cs="Arial"/>
          <w:sz w:val="18"/>
          <w:szCs w:val="18"/>
        </w:rPr>
        <w:t>, training</w:t>
      </w:r>
      <w:r w:rsidRPr="0011632F">
        <w:rPr>
          <w:rFonts w:ascii="Verdana" w:hAnsi="Verdana" w:cs="Arial"/>
          <w:sz w:val="18"/>
          <w:szCs w:val="18"/>
        </w:rPr>
        <w:t xml:space="preserve"> or</w:t>
      </w:r>
      <w:r w:rsidRPr="00A34216">
        <w:rPr>
          <w:rFonts w:ascii="Verdana" w:hAnsi="Verdana" w:cs="Arial"/>
          <w:sz w:val="18"/>
          <w:szCs w:val="18"/>
        </w:rPr>
        <w:t xml:space="preserve"> exchange.</w:t>
      </w:r>
    </w:p>
    <w:p w14:paraId="15A32B93" w14:textId="77777777" w:rsidR="00045BBA" w:rsidRDefault="00045BBA" w:rsidP="00045BBA">
      <w:pPr>
        <w:pStyle w:val="NoSpacing"/>
        <w:rPr>
          <w:rFonts w:ascii="Verdana" w:hAnsi="Verdana" w:cs="Arial"/>
          <w:sz w:val="18"/>
          <w:szCs w:val="18"/>
        </w:rPr>
      </w:pPr>
    </w:p>
    <w:p w14:paraId="2FCB70A8" w14:textId="77777777" w:rsidR="00045BBA" w:rsidRPr="001208DD" w:rsidRDefault="00045BBA" w:rsidP="00045BBA">
      <w:pPr>
        <w:pStyle w:val="NoSpacing"/>
        <w:numPr>
          <w:ilvl w:val="0"/>
          <w:numId w:val="13"/>
        </w:numPr>
        <w:ind w:left="426" w:hanging="426"/>
        <w:rPr>
          <w:rFonts w:ascii="Verdana" w:hAnsi="Verdana"/>
          <w:b/>
          <w:color w:val="17365D" w:themeColor="text2" w:themeShade="BF"/>
          <w:sz w:val="18"/>
          <w:szCs w:val="18"/>
        </w:rPr>
      </w:pPr>
      <w:r w:rsidRPr="001208DD">
        <w:rPr>
          <w:rFonts w:ascii="Verdana" w:hAnsi="Verdana"/>
          <w:b/>
          <w:color w:val="17365D" w:themeColor="text2" w:themeShade="BF"/>
          <w:sz w:val="18"/>
          <w:szCs w:val="18"/>
        </w:rPr>
        <w:t xml:space="preserve">Conditions of </w:t>
      </w:r>
      <w:r>
        <w:rPr>
          <w:rFonts w:ascii="Verdana" w:hAnsi="Verdana"/>
          <w:b/>
          <w:color w:val="17365D" w:themeColor="text2" w:themeShade="BF"/>
          <w:sz w:val="18"/>
          <w:szCs w:val="18"/>
        </w:rPr>
        <w:t>s</w:t>
      </w:r>
      <w:r w:rsidRPr="001208DD">
        <w:rPr>
          <w:rFonts w:ascii="Verdana" w:hAnsi="Verdana"/>
          <w:b/>
          <w:color w:val="17365D" w:themeColor="text2" w:themeShade="BF"/>
          <w:sz w:val="18"/>
          <w:szCs w:val="18"/>
        </w:rPr>
        <w:t>ponsorship</w:t>
      </w:r>
    </w:p>
    <w:p w14:paraId="2AADB719" w14:textId="77777777" w:rsidR="00045BBA" w:rsidRDefault="00045BBA" w:rsidP="00045BBA">
      <w:pPr>
        <w:pStyle w:val="NoSpacing"/>
        <w:rPr>
          <w:rFonts w:ascii="Verdana" w:hAnsi="Verdana" w:cs="Arial"/>
          <w:sz w:val="18"/>
          <w:szCs w:val="18"/>
        </w:rPr>
      </w:pPr>
    </w:p>
    <w:p w14:paraId="6555FA4B" w14:textId="77777777" w:rsidR="00045BBA" w:rsidRDefault="00045BBA" w:rsidP="00045BBA">
      <w:pPr>
        <w:pStyle w:val="NoSpacing"/>
        <w:numPr>
          <w:ilvl w:val="0"/>
          <w:numId w:val="14"/>
        </w:numPr>
        <w:spacing w:before="60"/>
        <w:ind w:left="714" w:hanging="357"/>
        <w:rPr>
          <w:rFonts w:ascii="Verdana" w:hAnsi="Verdana"/>
          <w:b/>
          <w:sz w:val="18"/>
          <w:szCs w:val="18"/>
        </w:rPr>
      </w:pPr>
      <w:r w:rsidRPr="00A34216">
        <w:rPr>
          <w:rFonts w:ascii="Verdana" w:hAnsi="Verdana" w:cs="Arial"/>
          <w:sz w:val="18"/>
          <w:szCs w:val="18"/>
        </w:rPr>
        <w:t>The applicant must complete a sponsorship report in t</w:t>
      </w:r>
      <w:r>
        <w:rPr>
          <w:rFonts w:ascii="Verdana" w:hAnsi="Verdana" w:cs="Arial"/>
          <w:sz w:val="18"/>
          <w:szCs w:val="18"/>
        </w:rPr>
        <w:t>he summary report format within o</w:t>
      </w:r>
      <w:r w:rsidRPr="00A34216">
        <w:rPr>
          <w:rFonts w:ascii="Verdana" w:hAnsi="Verdana" w:cs="Arial"/>
          <w:sz w:val="18"/>
          <w:szCs w:val="18"/>
        </w:rPr>
        <w:t xml:space="preserve">ne month of attending an event or exchange. This report should outline how goals were met, knowledge gained </w:t>
      </w:r>
      <w:r>
        <w:rPr>
          <w:rFonts w:ascii="Verdana" w:hAnsi="Verdana" w:cs="Arial"/>
          <w:sz w:val="18"/>
          <w:szCs w:val="18"/>
        </w:rPr>
        <w:t>and how your Traditional Owner g</w:t>
      </w:r>
      <w:r w:rsidRPr="00A34216">
        <w:rPr>
          <w:rFonts w:ascii="Verdana" w:hAnsi="Verdana" w:cs="Arial"/>
          <w:sz w:val="18"/>
          <w:szCs w:val="18"/>
        </w:rPr>
        <w:t>roup will benefit from your participation in the event</w:t>
      </w:r>
      <w:r>
        <w:rPr>
          <w:rFonts w:ascii="Verdana" w:hAnsi="Verdana" w:cs="Arial"/>
          <w:sz w:val="18"/>
          <w:szCs w:val="18"/>
        </w:rPr>
        <w:t>, training</w:t>
      </w:r>
      <w:r w:rsidRPr="00A34216">
        <w:rPr>
          <w:rFonts w:ascii="Verdana" w:hAnsi="Verdana" w:cs="Arial"/>
          <w:sz w:val="18"/>
          <w:szCs w:val="18"/>
        </w:rPr>
        <w:t xml:space="preserve"> and/or exchange.</w:t>
      </w:r>
      <w:r>
        <w:rPr>
          <w:rFonts w:ascii="Verdana" w:hAnsi="Verdana" w:cs="Arial"/>
          <w:sz w:val="18"/>
          <w:szCs w:val="18"/>
        </w:rPr>
        <w:br/>
      </w:r>
    </w:p>
    <w:p w14:paraId="2E7002A3" w14:textId="77777777" w:rsidR="00045BBA" w:rsidRDefault="00045BBA" w:rsidP="00045BBA">
      <w:pPr>
        <w:pStyle w:val="NoSpacing"/>
        <w:spacing w:before="60"/>
        <w:rPr>
          <w:rFonts w:ascii="Verdana" w:hAnsi="Verdana"/>
          <w:b/>
          <w:sz w:val="18"/>
          <w:szCs w:val="18"/>
        </w:rPr>
      </w:pPr>
    </w:p>
    <w:p w14:paraId="1A21F691" w14:textId="77777777" w:rsidR="00045BBA" w:rsidRDefault="00045BBA" w:rsidP="00045BBA">
      <w:pPr>
        <w:pStyle w:val="NoSpacing"/>
        <w:spacing w:before="60"/>
        <w:rPr>
          <w:rFonts w:ascii="Verdana" w:hAnsi="Verdana"/>
          <w:b/>
          <w:sz w:val="18"/>
          <w:szCs w:val="18"/>
        </w:rPr>
      </w:pPr>
    </w:p>
    <w:p w14:paraId="23FCD9DE" w14:textId="77777777" w:rsidR="00045BBA" w:rsidRDefault="00045BBA" w:rsidP="00045BBA">
      <w:pPr>
        <w:pStyle w:val="NoSpacing"/>
        <w:spacing w:before="60"/>
        <w:rPr>
          <w:rFonts w:ascii="Verdana" w:hAnsi="Verdana"/>
          <w:b/>
          <w:sz w:val="18"/>
          <w:szCs w:val="18"/>
        </w:rPr>
      </w:pPr>
    </w:p>
    <w:p w14:paraId="1B0959C9" w14:textId="77777777" w:rsidR="00045BBA" w:rsidRPr="00A34216" w:rsidRDefault="00045BBA" w:rsidP="00045BBA">
      <w:pPr>
        <w:pStyle w:val="NoSpacing"/>
        <w:spacing w:before="60"/>
        <w:rPr>
          <w:rFonts w:ascii="Verdana" w:hAnsi="Verdana"/>
          <w:b/>
          <w:sz w:val="18"/>
          <w:szCs w:val="18"/>
        </w:rPr>
      </w:pPr>
    </w:p>
    <w:p w14:paraId="363ECE2D" w14:textId="77777777" w:rsidR="00045BBA" w:rsidRPr="00A34216" w:rsidRDefault="00045BBA" w:rsidP="00045BBA">
      <w:pPr>
        <w:pStyle w:val="NoSpacing"/>
        <w:numPr>
          <w:ilvl w:val="0"/>
          <w:numId w:val="14"/>
        </w:numPr>
        <w:spacing w:before="60"/>
        <w:ind w:left="714" w:hanging="357"/>
        <w:rPr>
          <w:rFonts w:ascii="Verdana" w:hAnsi="Verdana"/>
          <w:b/>
          <w:sz w:val="18"/>
          <w:szCs w:val="18"/>
        </w:rPr>
      </w:pPr>
      <w:r w:rsidRPr="00A34216">
        <w:rPr>
          <w:rFonts w:ascii="Verdana" w:hAnsi="Verdana" w:cs="Arial"/>
          <w:sz w:val="18"/>
          <w:szCs w:val="18"/>
        </w:rPr>
        <w:t>GBRMPA will be responsible for booking any travel, accommodation and registration.</w:t>
      </w:r>
    </w:p>
    <w:p w14:paraId="2278547D" w14:textId="77777777" w:rsidR="00045BBA" w:rsidRPr="00A34216" w:rsidRDefault="00045BBA" w:rsidP="00045BBA">
      <w:pPr>
        <w:pStyle w:val="NoSpacing"/>
        <w:numPr>
          <w:ilvl w:val="0"/>
          <w:numId w:val="14"/>
        </w:numPr>
        <w:spacing w:before="60"/>
        <w:ind w:left="714" w:hanging="357"/>
        <w:rPr>
          <w:rFonts w:ascii="Verdana" w:hAnsi="Verdana"/>
          <w:b/>
          <w:sz w:val="18"/>
          <w:szCs w:val="18"/>
        </w:rPr>
      </w:pPr>
      <w:r w:rsidRPr="00A34216">
        <w:rPr>
          <w:rFonts w:ascii="Verdana" w:hAnsi="Verdana" w:cs="Arial"/>
          <w:sz w:val="18"/>
          <w:szCs w:val="18"/>
        </w:rPr>
        <w:t>If the sponsorship opportunity is cancelled, GBRMPA will be notified immediately and all funds received must be refunded to GBRMPA within four weeks of cancellation.</w:t>
      </w:r>
    </w:p>
    <w:p w14:paraId="7D4E0577" w14:textId="77777777" w:rsidR="00045BBA" w:rsidRPr="00A34216" w:rsidRDefault="00045BBA" w:rsidP="00045BBA">
      <w:pPr>
        <w:pStyle w:val="NoSpacing"/>
        <w:numPr>
          <w:ilvl w:val="0"/>
          <w:numId w:val="14"/>
        </w:numPr>
        <w:spacing w:before="60"/>
        <w:ind w:left="714" w:hanging="357"/>
        <w:rPr>
          <w:rFonts w:ascii="Verdana" w:hAnsi="Verdana"/>
          <w:b/>
          <w:sz w:val="18"/>
          <w:szCs w:val="18"/>
        </w:rPr>
      </w:pPr>
      <w:r w:rsidRPr="00A34216">
        <w:rPr>
          <w:rFonts w:ascii="Verdana" w:hAnsi="Verdana" w:cs="Arial"/>
          <w:sz w:val="18"/>
          <w:szCs w:val="18"/>
        </w:rPr>
        <w:t>In the event that the applicant cannot attend the sponsorship opportunity, GBRMPA will be notified immediately, and all funds received must be refunded to GBRMPA within four weeks of cancellation.</w:t>
      </w:r>
    </w:p>
    <w:p w14:paraId="3534A011" w14:textId="77777777" w:rsidR="00045BBA" w:rsidRPr="00A34216" w:rsidRDefault="00045BBA" w:rsidP="00045BBA">
      <w:pPr>
        <w:pStyle w:val="NoSpacing"/>
        <w:numPr>
          <w:ilvl w:val="0"/>
          <w:numId w:val="14"/>
        </w:numPr>
        <w:spacing w:before="60"/>
        <w:ind w:left="714" w:hanging="357"/>
        <w:rPr>
          <w:rFonts w:ascii="Verdana" w:hAnsi="Verdana"/>
          <w:b/>
          <w:sz w:val="18"/>
          <w:szCs w:val="18"/>
        </w:rPr>
      </w:pPr>
      <w:r w:rsidRPr="00A34216">
        <w:rPr>
          <w:rFonts w:ascii="Verdana" w:hAnsi="Verdana" w:cs="Arial"/>
          <w:sz w:val="18"/>
          <w:szCs w:val="18"/>
        </w:rPr>
        <w:t>An individual's attendance may be used by GBRMPA for promotional and other purposes.</w:t>
      </w:r>
    </w:p>
    <w:p w14:paraId="3EED6D24" w14:textId="77777777" w:rsidR="00045BBA" w:rsidRPr="00A34216" w:rsidRDefault="00045BBA" w:rsidP="00045BBA">
      <w:pPr>
        <w:pStyle w:val="NoSpacing"/>
        <w:numPr>
          <w:ilvl w:val="0"/>
          <w:numId w:val="14"/>
        </w:numPr>
        <w:spacing w:before="60"/>
        <w:ind w:left="714" w:hanging="357"/>
        <w:rPr>
          <w:rFonts w:ascii="Verdana" w:hAnsi="Verdana"/>
          <w:b/>
          <w:sz w:val="18"/>
          <w:szCs w:val="18"/>
        </w:rPr>
      </w:pPr>
      <w:r w:rsidRPr="00A34216">
        <w:rPr>
          <w:rFonts w:ascii="Verdana" w:hAnsi="Verdana" w:cs="Arial"/>
          <w:sz w:val="18"/>
          <w:szCs w:val="18"/>
        </w:rPr>
        <w:t>The applicant will release, indemnify and hold harmless GBRMPA, its employees, contractors and agents (“those indemnified”) from and against any loss, expenses, damages, costs and any indirect or consequential loss or damage sustained as a result of the applicants attendance at an event and/or activity, and whether incurred by, or awarded against, those indemnified caused by any negligent act or omissions or wilful misconduct of the applicant, the sponsor organisation, their directors, officers, their employees, contractors or agents.</w:t>
      </w:r>
    </w:p>
    <w:p w14:paraId="3580C410" w14:textId="77777777" w:rsidR="00045BBA" w:rsidRPr="006B7E71" w:rsidRDefault="00045BBA" w:rsidP="00045BBA">
      <w:pPr>
        <w:pStyle w:val="NoSpacing"/>
        <w:numPr>
          <w:ilvl w:val="0"/>
          <w:numId w:val="14"/>
        </w:numPr>
        <w:spacing w:before="60"/>
        <w:ind w:left="714" w:hanging="357"/>
        <w:rPr>
          <w:rFonts w:ascii="Verdana" w:hAnsi="Verdana"/>
          <w:b/>
          <w:sz w:val="18"/>
          <w:szCs w:val="18"/>
        </w:rPr>
      </w:pPr>
      <w:r w:rsidRPr="00A34216">
        <w:rPr>
          <w:rFonts w:ascii="Verdana" w:hAnsi="Verdana"/>
          <w:sz w:val="18"/>
          <w:szCs w:val="18"/>
        </w:rPr>
        <w:t>GBRMPA may terminate sponsorship with 30 days written notice</w:t>
      </w:r>
      <w:r>
        <w:rPr>
          <w:rFonts w:ascii="Verdana" w:hAnsi="Verdana"/>
          <w:sz w:val="18"/>
          <w:szCs w:val="18"/>
        </w:rPr>
        <w:t>.</w:t>
      </w:r>
    </w:p>
    <w:p w14:paraId="27EE6651" w14:textId="77777777" w:rsidR="00045BBA" w:rsidRPr="00E90347" w:rsidRDefault="00045BBA" w:rsidP="00045BBA">
      <w:pPr>
        <w:pStyle w:val="NoSpacing"/>
        <w:numPr>
          <w:ilvl w:val="0"/>
          <w:numId w:val="14"/>
        </w:numPr>
        <w:spacing w:before="60"/>
        <w:ind w:left="714" w:hanging="357"/>
        <w:rPr>
          <w:rFonts w:ascii="Verdana" w:hAnsi="Verdana"/>
          <w:b/>
          <w:sz w:val="18"/>
          <w:szCs w:val="18"/>
        </w:rPr>
      </w:pPr>
      <w:r>
        <w:rPr>
          <w:rFonts w:ascii="Verdana" w:hAnsi="Verdana"/>
          <w:sz w:val="18"/>
          <w:szCs w:val="18"/>
        </w:rPr>
        <w:t>Once money goes into a personal bank account, GBRMPA takes no responsibility for the funds.</w:t>
      </w:r>
    </w:p>
    <w:p w14:paraId="7FD7F65B" w14:textId="77777777" w:rsidR="00045BBA" w:rsidRPr="00A84E28" w:rsidRDefault="00045BBA" w:rsidP="00045BBA">
      <w:pPr>
        <w:pStyle w:val="NoSpacing"/>
        <w:numPr>
          <w:ilvl w:val="0"/>
          <w:numId w:val="14"/>
        </w:numPr>
        <w:spacing w:before="60"/>
        <w:ind w:left="714" w:hanging="357"/>
        <w:rPr>
          <w:rFonts w:ascii="Verdana" w:hAnsi="Verdana"/>
          <w:b/>
          <w:sz w:val="18"/>
          <w:szCs w:val="18"/>
        </w:rPr>
      </w:pPr>
      <w:r>
        <w:rPr>
          <w:rFonts w:ascii="Verdana" w:hAnsi="Verdana"/>
          <w:sz w:val="18"/>
          <w:szCs w:val="18"/>
        </w:rPr>
        <w:t xml:space="preserve">If </w:t>
      </w:r>
      <w:r w:rsidRPr="00A84E28">
        <w:rPr>
          <w:rFonts w:ascii="Verdana" w:hAnsi="Verdana"/>
          <w:sz w:val="18"/>
          <w:szCs w:val="18"/>
        </w:rPr>
        <w:t xml:space="preserve">the applicant considers overseas attendance at any </w:t>
      </w:r>
      <w:r>
        <w:rPr>
          <w:rFonts w:ascii="Verdana" w:hAnsi="Verdana"/>
          <w:sz w:val="18"/>
          <w:szCs w:val="18"/>
        </w:rPr>
        <w:t xml:space="preserve">event, </w:t>
      </w:r>
      <w:r w:rsidRPr="00A84E28">
        <w:rPr>
          <w:rFonts w:ascii="Verdana" w:hAnsi="Verdana"/>
          <w:sz w:val="18"/>
          <w:szCs w:val="18"/>
        </w:rPr>
        <w:t xml:space="preserve">training </w:t>
      </w:r>
      <w:r>
        <w:rPr>
          <w:rFonts w:ascii="Verdana" w:hAnsi="Verdana"/>
          <w:sz w:val="18"/>
          <w:szCs w:val="18"/>
        </w:rPr>
        <w:t>and/or exchange, t</w:t>
      </w:r>
      <w:r w:rsidRPr="00A84E28">
        <w:rPr>
          <w:rFonts w:ascii="Verdana" w:hAnsi="Verdana"/>
          <w:sz w:val="18"/>
          <w:szCs w:val="18"/>
        </w:rPr>
        <w:t xml:space="preserve">he applicant must take full responsibility for all </w:t>
      </w:r>
      <w:r>
        <w:rPr>
          <w:rFonts w:ascii="Verdana" w:hAnsi="Verdana"/>
          <w:sz w:val="18"/>
          <w:szCs w:val="18"/>
        </w:rPr>
        <w:t>p</w:t>
      </w:r>
      <w:r w:rsidRPr="00A84E28">
        <w:rPr>
          <w:rFonts w:ascii="Verdana" w:hAnsi="Verdana"/>
          <w:sz w:val="18"/>
          <w:szCs w:val="18"/>
        </w:rPr>
        <w:t xml:space="preserve">assport and </w:t>
      </w:r>
      <w:r>
        <w:rPr>
          <w:rFonts w:ascii="Verdana" w:hAnsi="Verdana"/>
          <w:sz w:val="18"/>
          <w:szCs w:val="18"/>
        </w:rPr>
        <w:t>v</w:t>
      </w:r>
      <w:r w:rsidRPr="00A84E28">
        <w:rPr>
          <w:rFonts w:ascii="Verdana" w:hAnsi="Verdana"/>
          <w:sz w:val="18"/>
          <w:szCs w:val="18"/>
        </w:rPr>
        <w:t xml:space="preserve">isa applications. </w:t>
      </w:r>
    </w:p>
    <w:p w14:paraId="1B130576" w14:textId="77777777" w:rsidR="00045BBA" w:rsidRPr="00FB0051" w:rsidRDefault="00045BBA" w:rsidP="00045BBA">
      <w:pPr>
        <w:pStyle w:val="NoSpacing"/>
        <w:numPr>
          <w:ilvl w:val="0"/>
          <w:numId w:val="14"/>
        </w:numPr>
        <w:spacing w:before="60"/>
        <w:ind w:left="714" w:hanging="357"/>
        <w:rPr>
          <w:rFonts w:ascii="Verdana" w:hAnsi="Verdana"/>
          <w:b/>
          <w:sz w:val="18"/>
          <w:szCs w:val="18"/>
        </w:rPr>
      </w:pPr>
      <w:r w:rsidRPr="00FB0051">
        <w:rPr>
          <w:rFonts w:ascii="Verdana" w:hAnsi="Verdana"/>
          <w:sz w:val="18"/>
          <w:szCs w:val="18"/>
        </w:rPr>
        <w:t xml:space="preserve">The applicant must gather </w:t>
      </w:r>
      <w:r>
        <w:rPr>
          <w:rFonts w:ascii="Verdana" w:hAnsi="Verdana"/>
          <w:sz w:val="18"/>
          <w:szCs w:val="18"/>
        </w:rPr>
        <w:t xml:space="preserve">and include </w:t>
      </w:r>
      <w:r w:rsidRPr="00FB0051">
        <w:rPr>
          <w:rFonts w:ascii="Verdana" w:hAnsi="Verdana"/>
          <w:sz w:val="18"/>
          <w:szCs w:val="18"/>
        </w:rPr>
        <w:t>all information regarding the conference, event, forum, workshop, education and training opportunity or meeting and submit with the application</w:t>
      </w:r>
      <w:r>
        <w:rPr>
          <w:rFonts w:ascii="Verdana" w:hAnsi="Verdana"/>
          <w:sz w:val="18"/>
          <w:szCs w:val="18"/>
        </w:rPr>
        <w:t>. Applications for overseas travel must provide a letter of support and an invitation from host agency.</w:t>
      </w:r>
    </w:p>
    <w:p w14:paraId="43C531D8" w14:textId="77777777" w:rsidR="00045BBA" w:rsidRPr="006B7E71" w:rsidRDefault="00045BBA" w:rsidP="00045BBA">
      <w:pPr>
        <w:pStyle w:val="NoSpacing"/>
        <w:spacing w:before="60"/>
        <w:ind w:left="714"/>
        <w:rPr>
          <w:rFonts w:ascii="Verdana" w:hAnsi="Verdana"/>
          <w:b/>
          <w:sz w:val="18"/>
          <w:szCs w:val="18"/>
        </w:rPr>
      </w:pPr>
    </w:p>
    <w:p w14:paraId="7F160B39" w14:textId="77777777" w:rsidR="00045BBA" w:rsidRPr="001208DD" w:rsidRDefault="00045BBA" w:rsidP="00045BBA">
      <w:pPr>
        <w:pStyle w:val="NoSpacing"/>
        <w:numPr>
          <w:ilvl w:val="0"/>
          <w:numId w:val="13"/>
        </w:numPr>
        <w:rPr>
          <w:rFonts w:ascii="Verdana" w:hAnsi="Verdana"/>
          <w:b/>
          <w:color w:val="17365D" w:themeColor="text2" w:themeShade="BF"/>
          <w:sz w:val="18"/>
          <w:szCs w:val="18"/>
        </w:rPr>
      </w:pPr>
      <w:r w:rsidRPr="001208DD">
        <w:rPr>
          <w:rFonts w:ascii="Verdana" w:hAnsi="Verdana"/>
          <w:b/>
          <w:color w:val="17365D" w:themeColor="text2" w:themeShade="BF"/>
          <w:sz w:val="18"/>
          <w:szCs w:val="18"/>
        </w:rPr>
        <w:t>Limits to the number of people sponsored to a single event</w:t>
      </w:r>
    </w:p>
    <w:p w14:paraId="0BB98F28" w14:textId="77777777" w:rsidR="00045BBA" w:rsidRDefault="00045BBA" w:rsidP="00045BBA">
      <w:pPr>
        <w:pStyle w:val="NoSpacing"/>
        <w:rPr>
          <w:rFonts w:ascii="Verdana" w:hAnsi="Verdana" w:cs="Arial"/>
          <w:sz w:val="18"/>
          <w:szCs w:val="18"/>
        </w:rPr>
      </w:pPr>
    </w:p>
    <w:p w14:paraId="68B5B856" w14:textId="4065E1BA" w:rsidR="00045BBA" w:rsidRDefault="00045BBA" w:rsidP="00045BBA">
      <w:pPr>
        <w:pStyle w:val="NoSpacing"/>
        <w:rPr>
          <w:rFonts w:ascii="Verdana" w:hAnsi="Verdana" w:cs="Arial"/>
          <w:sz w:val="18"/>
          <w:szCs w:val="18"/>
        </w:rPr>
      </w:pPr>
      <w:r>
        <w:rPr>
          <w:rFonts w:ascii="Verdana" w:hAnsi="Verdana" w:cs="Arial"/>
          <w:sz w:val="18"/>
          <w:szCs w:val="18"/>
        </w:rPr>
        <w:t>To ensure equity for all Traditional Owner groups of the Great Barrier Reef, GBRMPA will limit the number of successful applicants per group to include: two (2) people per event, OR if the total is less than $4000, four (4) people.</w:t>
      </w:r>
    </w:p>
    <w:p w14:paraId="1E6DAE09" w14:textId="77777777" w:rsidR="00045BBA" w:rsidRDefault="00045BBA" w:rsidP="00045BBA">
      <w:pPr>
        <w:pStyle w:val="NoSpacing"/>
        <w:rPr>
          <w:rFonts w:ascii="Verdana" w:hAnsi="Verdana" w:cs="Arial"/>
          <w:sz w:val="18"/>
          <w:szCs w:val="18"/>
        </w:rPr>
      </w:pPr>
    </w:p>
    <w:p w14:paraId="70BA4D3C" w14:textId="77777777" w:rsidR="00045BBA" w:rsidRDefault="00045BBA" w:rsidP="00045BBA">
      <w:pPr>
        <w:pStyle w:val="NoSpacing"/>
        <w:rPr>
          <w:rFonts w:ascii="Verdana" w:hAnsi="Verdana" w:cs="Arial"/>
          <w:sz w:val="18"/>
          <w:szCs w:val="18"/>
        </w:rPr>
      </w:pPr>
      <w:r>
        <w:rPr>
          <w:rFonts w:ascii="Verdana" w:hAnsi="Verdana" w:cs="Arial"/>
          <w:sz w:val="18"/>
          <w:szCs w:val="18"/>
        </w:rPr>
        <w:t>Note: The delegate reserves the right to assess each event for number of attendees.</w:t>
      </w:r>
    </w:p>
    <w:p w14:paraId="3631D8F4" w14:textId="77777777" w:rsidR="00045BBA" w:rsidRDefault="00045BBA" w:rsidP="00045BBA">
      <w:pPr>
        <w:pStyle w:val="NoSpacing"/>
        <w:rPr>
          <w:rFonts w:ascii="Verdana" w:hAnsi="Verdana" w:cs="Arial"/>
          <w:sz w:val="18"/>
          <w:szCs w:val="18"/>
        </w:rPr>
      </w:pPr>
    </w:p>
    <w:p w14:paraId="315CE0AF" w14:textId="77777777" w:rsidR="00045BBA" w:rsidRDefault="00045BBA" w:rsidP="00045BBA">
      <w:pPr>
        <w:pStyle w:val="NoSpacing"/>
        <w:rPr>
          <w:rFonts w:ascii="Verdana" w:hAnsi="Verdana" w:cs="Arial"/>
          <w:sz w:val="18"/>
          <w:szCs w:val="18"/>
        </w:rPr>
      </w:pPr>
    </w:p>
    <w:p w14:paraId="53245D75" w14:textId="77777777" w:rsidR="00045BBA" w:rsidRDefault="00045BBA" w:rsidP="00045BBA">
      <w:pPr>
        <w:pStyle w:val="NoSpacing"/>
        <w:rPr>
          <w:rFonts w:ascii="Verdana" w:hAnsi="Verdana" w:cs="Arial"/>
          <w:sz w:val="18"/>
          <w:szCs w:val="18"/>
        </w:rPr>
      </w:pPr>
    </w:p>
    <w:p w14:paraId="35224113" w14:textId="77777777" w:rsidR="00045BBA" w:rsidRDefault="00045BBA" w:rsidP="00045BBA">
      <w:pPr>
        <w:pStyle w:val="NoSpacing"/>
        <w:rPr>
          <w:rFonts w:ascii="Verdana" w:hAnsi="Verdana" w:cs="Arial"/>
          <w:sz w:val="18"/>
          <w:szCs w:val="18"/>
        </w:rPr>
      </w:pPr>
    </w:p>
    <w:p w14:paraId="7E273B22" w14:textId="77777777" w:rsidR="00045BBA" w:rsidRDefault="00045BBA" w:rsidP="00045BBA">
      <w:pPr>
        <w:pStyle w:val="NoSpacing"/>
        <w:rPr>
          <w:rFonts w:ascii="Verdana" w:hAnsi="Verdana" w:cs="Arial"/>
          <w:sz w:val="18"/>
          <w:szCs w:val="18"/>
        </w:rPr>
      </w:pPr>
    </w:p>
    <w:p w14:paraId="42148143" w14:textId="77777777" w:rsidR="00045BBA" w:rsidRDefault="00045BBA" w:rsidP="00045BBA">
      <w:pPr>
        <w:pStyle w:val="NoSpacing"/>
        <w:rPr>
          <w:rFonts w:ascii="Verdana" w:hAnsi="Verdana" w:cs="Arial"/>
          <w:sz w:val="18"/>
          <w:szCs w:val="18"/>
        </w:rPr>
      </w:pPr>
    </w:p>
    <w:p w14:paraId="27AFAF33" w14:textId="77777777" w:rsidR="00045BBA" w:rsidRDefault="00045BBA" w:rsidP="00045BBA">
      <w:pPr>
        <w:pStyle w:val="NoSpacing"/>
        <w:rPr>
          <w:rFonts w:ascii="Verdana" w:hAnsi="Verdana" w:cs="Arial"/>
          <w:sz w:val="18"/>
          <w:szCs w:val="18"/>
        </w:rPr>
      </w:pPr>
    </w:p>
    <w:p w14:paraId="19E0F26C" w14:textId="77777777" w:rsidR="00045BBA" w:rsidRDefault="00045BBA" w:rsidP="00045BBA">
      <w:pPr>
        <w:pStyle w:val="NoSpacing"/>
        <w:numPr>
          <w:ilvl w:val="0"/>
          <w:numId w:val="13"/>
        </w:numPr>
        <w:ind w:left="426" w:hanging="426"/>
        <w:rPr>
          <w:rFonts w:ascii="Verdana" w:hAnsi="Verdana"/>
          <w:b/>
          <w:sz w:val="18"/>
          <w:szCs w:val="18"/>
        </w:rPr>
        <w:sectPr w:rsidR="00045BBA" w:rsidSect="00D678A1">
          <w:headerReference w:type="default" r:id="rId17"/>
          <w:type w:val="continuous"/>
          <w:pgSz w:w="11906" w:h="16838"/>
          <w:pgMar w:top="720" w:right="720" w:bottom="720" w:left="720" w:header="708" w:footer="708" w:gutter="0"/>
          <w:cols w:num="2" w:space="708"/>
          <w:docGrid w:linePitch="360"/>
        </w:sectPr>
      </w:pPr>
    </w:p>
    <w:p w14:paraId="65C0EA3B" w14:textId="77777777" w:rsidR="00045BBA" w:rsidRPr="001208DD" w:rsidRDefault="00045BBA" w:rsidP="00045BBA">
      <w:pPr>
        <w:pStyle w:val="NoSpacing"/>
        <w:numPr>
          <w:ilvl w:val="0"/>
          <w:numId w:val="13"/>
        </w:numPr>
        <w:ind w:left="426" w:hanging="426"/>
        <w:rPr>
          <w:rFonts w:ascii="Verdana" w:hAnsi="Verdana"/>
          <w:b/>
          <w:color w:val="17365D" w:themeColor="text2" w:themeShade="BF"/>
          <w:sz w:val="18"/>
          <w:szCs w:val="18"/>
        </w:rPr>
      </w:pPr>
      <w:r w:rsidRPr="001208DD">
        <w:rPr>
          <w:rFonts w:ascii="Verdana" w:hAnsi="Verdana"/>
          <w:b/>
          <w:color w:val="17365D" w:themeColor="text2" w:themeShade="BF"/>
          <w:sz w:val="18"/>
          <w:szCs w:val="18"/>
        </w:rPr>
        <w:lastRenderedPageBreak/>
        <w:t xml:space="preserve">Traditional Owner </w:t>
      </w:r>
      <w:r>
        <w:rPr>
          <w:rFonts w:ascii="Verdana" w:hAnsi="Verdana"/>
          <w:b/>
          <w:color w:val="17365D" w:themeColor="text2" w:themeShade="BF"/>
          <w:sz w:val="18"/>
          <w:szCs w:val="18"/>
        </w:rPr>
        <w:t>g</w:t>
      </w:r>
      <w:r w:rsidRPr="001208DD">
        <w:rPr>
          <w:rFonts w:ascii="Verdana" w:hAnsi="Verdana"/>
          <w:b/>
          <w:color w:val="17365D" w:themeColor="text2" w:themeShade="BF"/>
          <w:sz w:val="18"/>
          <w:szCs w:val="18"/>
        </w:rPr>
        <w:t>roups eligible for sponsorship</w:t>
      </w:r>
    </w:p>
    <w:p w14:paraId="34E6C0D6" w14:textId="77777777" w:rsidR="00045BBA" w:rsidRDefault="00045BBA" w:rsidP="00045BBA">
      <w:pPr>
        <w:pStyle w:val="NoSpacing"/>
        <w:rPr>
          <w:rFonts w:ascii="Verdana" w:hAnsi="Verdana" w:cs="Arial"/>
          <w:sz w:val="18"/>
          <w:szCs w:val="18"/>
        </w:rPr>
      </w:pPr>
    </w:p>
    <w:p w14:paraId="13809EB2" w14:textId="77777777" w:rsidR="00045BBA" w:rsidRDefault="00045BBA" w:rsidP="00045BBA">
      <w:pPr>
        <w:rPr>
          <w:rFonts w:ascii="Verdana" w:hAnsi="Verdana" w:cs="Arial"/>
          <w:iCs/>
          <w:color w:val="000000"/>
          <w:sz w:val="18"/>
          <w:szCs w:val="18"/>
        </w:rPr>
      </w:pPr>
      <w:r w:rsidRPr="00583D3D">
        <w:rPr>
          <w:rFonts w:ascii="Verdana" w:hAnsi="Verdana" w:cs="Arial"/>
          <w:iCs/>
          <w:sz w:val="18"/>
          <w:szCs w:val="18"/>
        </w:rPr>
        <w:t xml:space="preserve">The </w:t>
      </w:r>
      <w:r>
        <w:rPr>
          <w:rFonts w:ascii="Verdana" w:hAnsi="Verdana" w:cs="Arial"/>
          <w:iCs/>
          <w:sz w:val="18"/>
          <w:szCs w:val="18"/>
        </w:rPr>
        <w:t xml:space="preserve">Sea Country Partnerships Sponsorship Program is </w:t>
      </w:r>
      <w:r w:rsidRPr="00583D3D">
        <w:rPr>
          <w:rFonts w:ascii="Verdana" w:hAnsi="Verdana" w:cs="Arial"/>
          <w:iCs/>
          <w:sz w:val="18"/>
          <w:szCs w:val="18"/>
        </w:rPr>
        <w:t>targeted towards established and emerging Traditional Owner groups across all geographic areas of the G</w:t>
      </w:r>
      <w:r>
        <w:rPr>
          <w:rFonts w:ascii="Verdana" w:hAnsi="Verdana" w:cs="Arial"/>
          <w:iCs/>
          <w:sz w:val="18"/>
          <w:szCs w:val="18"/>
        </w:rPr>
        <w:t>reat Barrier Reef c</w:t>
      </w:r>
      <w:r w:rsidRPr="00583D3D">
        <w:rPr>
          <w:rFonts w:ascii="Verdana" w:hAnsi="Verdana" w:cs="Arial"/>
          <w:iCs/>
          <w:sz w:val="18"/>
          <w:szCs w:val="18"/>
        </w:rPr>
        <w:t>atchment. Th</w:t>
      </w:r>
      <w:r>
        <w:rPr>
          <w:rFonts w:ascii="Verdana" w:hAnsi="Verdana" w:cs="Arial"/>
          <w:iCs/>
          <w:sz w:val="18"/>
          <w:szCs w:val="18"/>
        </w:rPr>
        <w:t>is</w:t>
      </w:r>
      <w:r>
        <w:rPr>
          <w:rFonts w:ascii="Verdana" w:hAnsi="Verdana" w:cs="Arial"/>
          <w:iCs/>
          <w:color w:val="000000"/>
          <w:sz w:val="18"/>
          <w:szCs w:val="18"/>
        </w:rPr>
        <w:t xml:space="preserve"> c</w:t>
      </w:r>
      <w:r w:rsidRPr="00583D3D">
        <w:rPr>
          <w:rFonts w:ascii="Verdana" w:hAnsi="Verdana" w:cs="Arial"/>
          <w:iCs/>
          <w:color w:val="000000"/>
          <w:sz w:val="18"/>
          <w:szCs w:val="18"/>
        </w:rPr>
        <w:t>atchment is approximately</w:t>
      </w:r>
      <w:r>
        <w:rPr>
          <w:rFonts w:ascii="Verdana" w:hAnsi="Verdana" w:cs="Arial"/>
          <w:iCs/>
          <w:color w:val="000000"/>
          <w:sz w:val="18"/>
          <w:szCs w:val="18"/>
        </w:rPr>
        <w:t xml:space="preserve"> </w:t>
      </w:r>
      <w:r w:rsidRPr="00583D3D">
        <w:rPr>
          <w:rFonts w:ascii="Verdana" w:hAnsi="Verdana" w:cs="Arial"/>
          <w:iCs/>
          <w:color w:val="000000"/>
          <w:sz w:val="18"/>
          <w:szCs w:val="18"/>
        </w:rPr>
        <w:t xml:space="preserve">420,000 </w:t>
      </w:r>
      <w:r>
        <w:rPr>
          <w:rFonts w:ascii="Verdana" w:hAnsi="Verdana" w:cs="Arial"/>
          <w:iCs/>
          <w:color w:val="000000"/>
          <w:sz w:val="18"/>
          <w:szCs w:val="18"/>
        </w:rPr>
        <w:t>square kilometres</w:t>
      </w:r>
      <w:r w:rsidRPr="00583D3D">
        <w:rPr>
          <w:rFonts w:ascii="Verdana" w:hAnsi="Verdana" w:cs="Arial"/>
          <w:iCs/>
          <w:color w:val="000000"/>
          <w:sz w:val="18"/>
          <w:szCs w:val="18"/>
        </w:rPr>
        <w:t>, comprising 35 river basins that drain directly into the G</w:t>
      </w:r>
      <w:r>
        <w:rPr>
          <w:rFonts w:ascii="Verdana" w:hAnsi="Verdana" w:cs="Arial"/>
          <w:iCs/>
          <w:color w:val="000000"/>
          <w:sz w:val="18"/>
          <w:szCs w:val="18"/>
        </w:rPr>
        <w:t xml:space="preserve">reat Barrier Reef </w:t>
      </w:r>
      <w:r w:rsidRPr="00583D3D">
        <w:rPr>
          <w:rFonts w:ascii="Verdana" w:hAnsi="Verdana" w:cs="Arial"/>
          <w:iCs/>
          <w:color w:val="000000"/>
          <w:sz w:val="18"/>
          <w:szCs w:val="18"/>
        </w:rPr>
        <w:t>lagoon.</w:t>
      </w:r>
    </w:p>
    <w:p w14:paraId="4854DB0B" w14:textId="77777777" w:rsidR="00045BBA" w:rsidRDefault="00045BBA" w:rsidP="00045BBA">
      <w:pPr>
        <w:rPr>
          <w:rFonts w:ascii="Verdana" w:hAnsi="Verdana" w:cs="Arial"/>
          <w:iCs/>
          <w:color w:val="000000"/>
          <w:sz w:val="18"/>
          <w:szCs w:val="18"/>
        </w:rPr>
      </w:pPr>
      <w:r w:rsidRPr="00583D3D">
        <w:rPr>
          <w:rFonts w:ascii="Verdana" w:hAnsi="Verdana" w:cs="Arial"/>
          <w:iCs/>
          <w:color w:val="000000"/>
          <w:sz w:val="18"/>
          <w:szCs w:val="18"/>
        </w:rPr>
        <w:t>The catchment extends from the tip of Cape York in the north to Mary River in the south (see Figure 1 below).</w:t>
      </w:r>
    </w:p>
    <w:p w14:paraId="7A6420AA" w14:textId="77777777" w:rsidR="00045BBA" w:rsidRDefault="00045BBA" w:rsidP="00045BBA">
      <w:pPr>
        <w:rPr>
          <w:rFonts w:ascii="Verdana" w:hAnsi="Verdana"/>
          <w:b/>
          <w:noProof/>
          <w:sz w:val="18"/>
          <w:szCs w:val="18"/>
          <w:lang w:val="en-US"/>
        </w:rPr>
        <w:sectPr w:rsidR="00045BBA" w:rsidSect="001208DD">
          <w:type w:val="continuous"/>
          <w:pgSz w:w="11906" w:h="16838"/>
          <w:pgMar w:top="720" w:right="720" w:bottom="720" w:left="720" w:header="708" w:footer="708" w:gutter="0"/>
          <w:cols w:space="708"/>
          <w:docGrid w:linePitch="360"/>
        </w:sectPr>
      </w:pPr>
    </w:p>
    <w:p w14:paraId="6E461AA2" w14:textId="77777777" w:rsidR="00045BBA" w:rsidRDefault="00045BBA" w:rsidP="00045BBA">
      <w:pPr>
        <w:jc w:val="center"/>
        <w:rPr>
          <w:rFonts w:ascii="Verdana" w:hAnsi="Verdana" w:cs="Arial"/>
          <w:b/>
          <w:color w:val="17365D" w:themeColor="text2" w:themeShade="BF"/>
        </w:rPr>
      </w:pPr>
    </w:p>
    <w:p w14:paraId="1D6D6899" w14:textId="1278A2E1" w:rsidR="00714D05" w:rsidRPr="00045BBA" w:rsidRDefault="00045BBA" w:rsidP="00045BBA">
      <w:r w:rsidRPr="001208DD">
        <w:rPr>
          <w:b/>
          <w:noProof/>
          <w:color w:val="17365D" w:themeColor="text2" w:themeShade="BF"/>
          <w:lang w:eastAsia="en-AU"/>
        </w:rPr>
        <w:drawing>
          <wp:anchor distT="0" distB="0" distL="114300" distR="114300" simplePos="0" relativeHeight="251659264" behindDoc="1" locked="0" layoutInCell="1" allowOverlap="1" wp14:anchorId="390D461D" wp14:editId="4D479F1A">
            <wp:simplePos x="0" y="0"/>
            <wp:positionH relativeFrom="column">
              <wp:posOffset>1560830</wp:posOffset>
            </wp:positionH>
            <wp:positionV relativeFrom="paragraph">
              <wp:posOffset>451485</wp:posOffset>
            </wp:positionV>
            <wp:extent cx="3719195" cy="5633720"/>
            <wp:effectExtent l="0" t="0" r="0" b="5080"/>
            <wp:wrapTight wrapText="bothSides">
              <wp:wrapPolygon edited="0">
                <wp:start x="0" y="0"/>
                <wp:lineTo x="0" y="21546"/>
                <wp:lineTo x="21464" y="21546"/>
                <wp:lineTo x="21464" y="0"/>
                <wp:lineTo x="0" y="0"/>
              </wp:wrapPolygon>
            </wp:wrapTight>
            <wp:docPr id="10" name="Picture 10" descr="Map of Queensland showing the Great Barrier Reef Marine Park Boundary and the Great Barrier Reef Marine Park Catchment Bou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l="32295" t="7492" r="30709" b="2905"/>
                    <a:stretch>
                      <a:fillRect/>
                    </a:stretch>
                  </pic:blipFill>
                  <pic:spPr bwMode="auto">
                    <a:xfrm>
                      <a:off x="0" y="0"/>
                      <a:ext cx="3719195" cy="5633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208DD">
        <w:rPr>
          <w:rFonts w:ascii="Verdana" w:hAnsi="Verdana" w:cs="Arial"/>
          <w:b/>
          <w:color w:val="17365D" w:themeColor="text2" w:themeShade="BF"/>
        </w:rPr>
        <w:t>Figure 1</w:t>
      </w:r>
      <w:r>
        <w:rPr>
          <w:rFonts w:ascii="Verdana" w:hAnsi="Verdana" w:cs="Arial"/>
          <w:b/>
          <w:color w:val="17365D" w:themeColor="text2" w:themeShade="BF"/>
        </w:rPr>
        <w:t>:</w:t>
      </w:r>
      <w:r w:rsidRPr="001208DD">
        <w:rPr>
          <w:rFonts w:ascii="Verdana" w:hAnsi="Verdana" w:cs="Arial"/>
          <w:b/>
          <w:color w:val="17365D" w:themeColor="text2" w:themeShade="BF"/>
        </w:rPr>
        <w:t xml:space="preserve"> Great Barrier Reef </w:t>
      </w:r>
      <w:r>
        <w:rPr>
          <w:rFonts w:ascii="Verdana" w:hAnsi="Verdana" w:cs="Arial"/>
          <w:b/>
          <w:color w:val="17365D" w:themeColor="text2" w:themeShade="BF"/>
        </w:rPr>
        <w:t>c</w:t>
      </w:r>
      <w:r w:rsidRPr="001208DD">
        <w:rPr>
          <w:rFonts w:ascii="Verdana" w:hAnsi="Verdana" w:cs="Arial"/>
          <w:b/>
          <w:color w:val="17365D" w:themeColor="text2" w:themeShade="BF"/>
        </w:rPr>
        <w:t xml:space="preserve">atchment </w:t>
      </w:r>
      <w:proofErr w:type="spellStart"/>
      <w:proofErr w:type="gramStart"/>
      <w:r w:rsidRPr="001208DD">
        <w:rPr>
          <w:rFonts w:ascii="Verdana" w:hAnsi="Verdana" w:cs="Arial"/>
          <w:b/>
          <w:color w:val="17365D" w:themeColor="text2" w:themeShade="BF"/>
        </w:rPr>
        <w:t>bo</w:t>
      </w:r>
      <w:proofErr w:type="spellEnd"/>
      <w:proofErr w:type="gramEnd"/>
    </w:p>
    <w:sectPr w:rsidR="00714D05" w:rsidRPr="00045BBA" w:rsidSect="00583D3D">
      <w:headerReference w:type="default" r:id="rId1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D689F" w14:textId="77777777" w:rsidR="00A3419A" w:rsidRDefault="00A3419A" w:rsidP="00EB653C">
      <w:pPr>
        <w:spacing w:after="0" w:line="240" w:lineRule="auto"/>
      </w:pPr>
      <w:r>
        <w:separator/>
      </w:r>
    </w:p>
  </w:endnote>
  <w:endnote w:type="continuationSeparator" w:id="0">
    <w:p w14:paraId="1D6D68A0" w14:textId="77777777" w:rsidR="00A3419A" w:rsidRDefault="00A3419A" w:rsidP="00EB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76BF" w14:textId="77777777" w:rsidR="00045BBA" w:rsidRDefault="00045BBA">
    <w:pPr>
      <w:pStyle w:val="Footer"/>
    </w:pPr>
    <w:r>
      <w:rPr>
        <w:noProof/>
        <w:lang w:eastAsia="en-AU"/>
      </w:rPr>
      <w:drawing>
        <wp:anchor distT="0" distB="0" distL="114300" distR="114300" simplePos="0" relativeHeight="251659264" behindDoc="1" locked="0" layoutInCell="1" allowOverlap="1" wp14:anchorId="1BD80F79" wp14:editId="4AD6491B">
          <wp:simplePos x="0" y="0"/>
          <wp:positionH relativeFrom="column">
            <wp:posOffset>-97155</wp:posOffset>
          </wp:positionH>
          <wp:positionV relativeFrom="paragraph">
            <wp:posOffset>-231775</wp:posOffset>
          </wp:positionV>
          <wp:extent cx="6903085" cy="675005"/>
          <wp:effectExtent l="0" t="0" r="0" b="0"/>
          <wp:wrapTight wrapText="bothSides">
            <wp:wrapPolygon edited="0">
              <wp:start x="0" y="0"/>
              <wp:lineTo x="0" y="20726"/>
              <wp:lineTo x="21519" y="20726"/>
              <wp:lineTo x="21519" y="0"/>
              <wp:lineTo x="0" y="0"/>
            </wp:wrapPolygon>
          </wp:wrapTight>
          <wp:docPr id="41" name="Picture 41" descr="Banner as a footer which includes Traditional artwork of a fish, dolphin and turtle by Patricia Galvin and Henry Epong Junior. Banner also includes the Great Barrier Reef Marine Park Authority logo and underneath this is Funded by the Australia Government's Caring for our Country " title="Banner as a footer which includes Traditional artwork of a fish, dolphin and turtle by Patricia Galvin and Henry Epong Junior. Banner also includes the Great Barrier Reef Marine Park Authority logo and underneath this is Funded by the Australia Government's Caring for our Coun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PARRA\Indigenous_Partnerships\Communications\Artworks\IPG PP Jpegs Oct 2013\SC_Partnerships footerA4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3085" cy="6750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77C79" w14:textId="77777777" w:rsidR="00045BBA" w:rsidRPr="006D294D" w:rsidRDefault="00045BBA" w:rsidP="002854CC">
    <w:pPr>
      <w:pStyle w:val="Footer"/>
      <w:tabs>
        <w:tab w:val="clear" w:pos="4513"/>
        <w:tab w:val="clear" w:pos="9026"/>
        <w:tab w:val="left" w:pos="4296"/>
      </w:tabs>
    </w:pPr>
    <w:r>
      <w:rPr>
        <w:noProof/>
        <w:lang w:eastAsia="en-AU"/>
      </w:rPr>
      <w:drawing>
        <wp:anchor distT="0" distB="0" distL="114300" distR="114300" simplePos="0" relativeHeight="251661312" behindDoc="1" locked="0" layoutInCell="1" allowOverlap="1" wp14:anchorId="3A1F2F98" wp14:editId="5971ACA3">
          <wp:simplePos x="0" y="0"/>
          <wp:positionH relativeFrom="column">
            <wp:posOffset>-126365</wp:posOffset>
          </wp:positionH>
          <wp:positionV relativeFrom="paragraph">
            <wp:posOffset>-243205</wp:posOffset>
          </wp:positionV>
          <wp:extent cx="6903085" cy="675005"/>
          <wp:effectExtent l="0" t="0" r="0" b="0"/>
          <wp:wrapTight wrapText="bothSides">
            <wp:wrapPolygon edited="0">
              <wp:start x="0" y="0"/>
              <wp:lineTo x="0" y="20726"/>
              <wp:lineTo x="21519" y="20726"/>
              <wp:lineTo x="21519" y="0"/>
              <wp:lineTo x="0" y="0"/>
            </wp:wrapPolygon>
          </wp:wrapTight>
          <wp:docPr id="43" name="Picture 43" descr="Banner as a footer which includes Traditional artwork of a fish, dolphin and turtle by Patricia Galvin and Henry Epong Junior. Banner also includes the Great Barrier Reef Marine Park Authority logo and underneath this is Funded by the Australia Government's Caring for our Country " title="Banner as a footer which includes Traditional artwork of a fish, dolphin and turtle by Patricia Galvin and Henry Epong Junior. Banner also includes the Great Barrier Reef Marine Park Authority logo and underneath this is Funded by the Australia Government's Caring for our Coun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PARRA\Indigenous_Partnerships\Communications\Artworks\IPG PP Jpegs Oct 2013\SC_Partnerships footerA4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3085" cy="6750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D689D" w14:textId="77777777" w:rsidR="00A3419A" w:rsidRDefault="00A3419A" w:rsidP="00EB653C">
      <w:pPr>
        <w:spacing w:after="0" w:line="240" w:lineRule="auto"/>
      </w:pPr>
      <w:r>
        <w:separator/>
      </w:r>
    </w:p>
  </w:footnote>
  <w:footnote w:type="continuationSeparator" w:id="0">
    <w:p w14:paraId="1D6D689E" w14:textId="77777777" w:rsidR="00A3419A" w:rsidRDefault="00A3419A" w:rsidP="00EB6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D0A07" w14:textId="77777777" w:rsidR="00045BBA" w:rsidRDefault="00045BBA">
    <w:pPr>
      <w:pStyle w:val="Header"/>
    </w:pPr>
    <w:r>
      <w:rPr>
        <w:noProof/>
        <w:lang w:eastAsia="en-AU"/>
      </w:rPr>
      <w:drawing>
        <wp:anchor distT="0" distB="0" distL="114300" distR="114300" simplePos="0" relativeHeight="251660288" behindDoc="1" locked="0" layoutInCell="1" allowOverlap="1" wp14:anchorId="19BF7AD6" wp14:editId="61D8180A">
          <wp:simplePos x="0" y="0"/>
          <wp:positionH relativeFrom="column">
            <wp:posOffset>-259080</wp:posOffset>
          </wp:positionH>
          <wp:positionV relativeFrom="paragraph">
            <wp:posOffset>-242570</wp:posOffset>
          </wp:positionV>
          <wp:extent cx="7185660" cy="1819910"/>
          <wp:effectExtent l="0" t="0" r="0" b="8890"/>
          <wp:wrapTight wrapText="bothSides">
            <wp:wrapPolygon edited="0">
              <wp:start x="0" y="0"/>
              <wp:lineTo x="0" y="21479"/>
              <wp:lineTo x="21531" y="21479"/>
              <wp:lineTo x="21531" y="0"/>
              <wp:lineTo x="0" y="0"/>
            </wp:wrapPolygon>
          </wp:wrapTight>
          <wp:docPr id="42" name="Picture 42" descr="Sea Country Partnerships banner with logo of Great Barrier Reef Marine Park Authority and Traditional artwork of a crab and Barramundi" title="Sea Country Partnerships banner with logo of Great Barrier Reef Marine Park Authority and Traditional artwork of a crab and Barramu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PARRA\Indigenous_Partnerships\Communications\Artworks\IPG PP Jpegs Oct 2013\SCHeader with LogoFi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85660" cy="1819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37996" w14:textId="77777777" w:rsidR="00045BBA" w:rsidRPr="001208DD" w:rsidRDefault="00045BBA" w:rsidP="001208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D68A4" w14:textId="77777777" w:rsidR="00193978" w:rsidRPr="001208DD" w:rsidRDefault="00193978" w:rsidP="00120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394C"/>
    <w:multiLevelType w:val="hybridMultilevel"/>
    <w:tmpl w:val="D3FA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68DC"/>
    <w:multiLevelType w:val="hybridMultilevel"/>
    <w:tmpl w:val="276A7E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30A0B15"/>
    <w:multiLevelType w:val="hybridMultilevel"/>
    <w:tmpl w:val="F190C4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42717"/>
    <w:multiLevelType w:val="hybridMultilevel"/>
    <w:tmpl w:val="741CF9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4E3648"/>
    <w:multiLevelType w:val="hybridMultilevel"/>
    <w:tmpl w:val="6B2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F577B"/>
    <w:multiLevelType w:val="hybridMultilevel"/>
    <w:tmpl w:val="51A0E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38AA"/>
    <w:multiLevelType w:val="hybridMultilevel"/>
    <w:tmpl w:val="DCE86840"/>
    <w:lvl w:ilvl="0" w:tplc="4E3812BA">
      <w:start w:val="1"/>
      <w:numFmt w:val="decimal"/>
      <w:lvlText w:val="%1."/>
      <w:lvlJc w:val="left"/>
      <w:pPr>
        <w:ind w:left="1069" w:hanging="360"/>
      </w:pPr>
      <w:rPr>
        <w:rFonts w:hint="default"/>
      </w:rPr>
    </w:lvl>
    <w:lvl w:ilvl="1" w:tplc="04090019">
      <w:start w:val="1"/>
      <w:numFmt w:val="lowerLetter"/>
      <w:lvlText w:val="%2."/>
      <w:lvlJc w:val="left"/>
      <w:pPr>
        <w:ind w:left="106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7220286"/>
    <w:multiLevelType w:val="hybridMultilevel"/>
    <w:tmpl w:val="02D4B6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E8C6CF4"/>
    <w:multiLevelType w:val="hybridMultilevel"/>
    <w:tmpl w:val="3CC4B61C"/>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9" w15:restartNumberingAfterBreak="0">
    <w:nsid w:val="30084D3A"/>
    <w:multiLevelType w:val="hybridMultilevel"/>
    <w:tmpl w:val="C7A0F36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5A5366E"/>
    <w:multiLevelType w:val="hybridMultilevel"/>
    <w:tmpl w:val="D25CBE44"/>
    <w:lvl w:ilvl="0" w:tplc="EEB8D01C">
      <w:start w:val="1"/>
      <w:numFmt w:val="decimal"/>
      <w:lvlText w:val="%1."/>
      <w:lvlJc w:val="left"/>
      <w:pPr>
        <w:ind w:left="644" w:hanging="360"/>
      </w:pPr>
      <w:rPr>
        <w:rFonts w:hint="default"/>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1328EE"/>
    <w:multiLevelType w:val="hybridMultilevel"/>
    <w:tmpl w:val="50B45BA6"/>
    <w:lvl w:ilvl="0" w:tplc="8AF20C86">
      <w:start w:val="1"/>
      <w:numFmt w:val="lowerLetter"/>
      <w:lvlText w:val="(%1)"/>
      <w:lvlJc w:val="left"/>
      <w:pPr>
        <w:ind w:left="1440" w:hanging="720"/>
      </w:pPr>
      <w:rPr>
        <w:rFonts w:ascii="Verdana" w:eastAsia="Calibri" w:hAnsi="Verdana"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A5172EF"/>
    <w:multiLevelType w:val="hybridMultilevel"/>
    <w:tmpl w:val="1BF62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81582"/>
    <w:multiLevelType w:val="hybridMultilevel"/>
    <w:tmpl w:val="A486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356D7"/>
    <w:multiLevelType w:val="hybridMultilevel"/>
    <w:tmpl w:val="6D12EDC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20E1A"/>
    <w:multiLevelType w:val="hybridMultilevel"/>
    <w:tmpl w:val="4932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E5A83"/>
    <w:multiLevelType w:val="hybridMultilevel"/>
    <w:tmpl w:val="35C6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5189B"/>
    <w:multiLevelType w:val="hybridMultilevel"/>
    <w:tmpl w:val="67B28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85FE8"/>
    <w:multiLevelType w:val="hybridMultilevel"/>
    <w:tmpl w:val="2BF00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BD107E2"/>
    <w:multiLevelType w:val="hybridMultilevel"/>
    <w:tmpl w:val="0F42A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85A0D"/>
    <w:multiLevelType w:val="hybridMultilevel"/>
    <w:tmpl w:val="C09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75649"/>
    <w:multiLevelType w:val="hybridMultilevel"/>
    <w:tmpl w:val="DC24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8"/>
  </w:num>
  <w:num w:numId="5">
    <w:abstractNumId w:val="1"/>
  </w:num>
  <w:num w:numId="6">
    <w:abstractNumId w:val="18"/>
  </w:num>
  <w:num w:numId="7">
    <w:abstractNumId w:val="14"/>
  </w:num>
  <w:num w:numId="8">
    <w:abstractNumId w:val="7"/>
  </w:num>
  <w:num w:numId="9">
    <w:abstractNumId w:val="9"/>
  </w:num>
  <w:num w:numId="10">
    <w:abstractNumId w:val="12"/>
  </w:num>
  <w:num w:numId="11">
    <w:abstractNumId w:val="0"/>
  </w:num>
  <w:num w:numId="12">
    <w:abstractNumId w:val="17"/>
  </w:num>
  <w:num w:numId="13">
    <w:abstractNumId w:val="2"/>
  </w:num>
  <w:num w:numId="14">
    <w:abstractNumId w:val="19"/>
  </w:num>
  <w:num w:numId="15">
    <w:abstractNumId w:val="15"/>
  </w:num>
  <w:num w:numId="16">
    <w:abstractNumId w:val="20"/>
  </w:num>
  <w:num w:numId="17">
    <w:abstractNumId w:val="16"/>
  </w:num>
  <w:num w:numId="18">
    <w:abstractNumId w:val="21"/>
  </w:num>
  <w:num w:numId="19">
    <w:abstractNumId w:val="13"/>
  </w:num>
  <w:num w:numId="20">
    <w:abstractNumId w:val="4"/>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3F"/>
    <w:rsid w:val="00002366"/>
    <w:rsid w:val="00007A51"/>
    <w:rsid w:val="00013B54"/>
    <w:rsid w:val="0002060B"/>
    <w:rsid w:val="00020621"/>
    <w:rsid w:val="0004096A"/>
    <w:rsid w:val="00045BBA"/>
    <w:rsid w:val="00053B3F"/>
    <w:rsid w:val="00092AEA"/>
    <w:rsid w:val="00100491"/>
    <w:rsid w:val="00114673"/>
    <w:rsid w:val="0011632F"/>
    <w:rsid w:val="001208DD"/>
    <w:rsid w:val="00125253"/>
    <w:rsid w:val="00133E8C"/>
    <w:rsid w:val="00140ACF"/>
    <w:rsid w:val="00142BC2"/>
    <w:rsid w:val="00182F35"/>
    <w:rsid w:val="00193978"/>
    <w:rsid w:val="00197859"/>
    <w:rsid w:val="001B230E"/>
    <w:rsid w:val="001C3341"/>
    <w:rsid w:val="001C4219"/>
    <w:rsid w:val="001D19F1"/>
    <w:rsid w:val="001D79DF"/>
    <w:rsid w:val="001E3BF6"/>
    <w:rsid w:val="0026319C"/>
    <w:rsid w:val="00280A7E"/>
    <w:rsid w:val="002854CC"/>
    <w:rsid w:val="002F65B2"/>
    <w:rsid w:val="00324554"/>
    <w:rsid w:val="00333C2D"/>
    <w:rsid w:val="003416F8"/>
    <w:rsid w:val="00352285"/>
    <w:rsid w:val="00356A7C"/>
    <w:rsid w:val="003824B5"/>
    <w:rsid w:val="00391A8E"/>
    <w:rsid w:val="003A3F4E"/>
    <w:rsid w:val="003A6F52"/>
    <w:rsid w:val="003E6EAA"/>
    <w:rsid w:val="003F46F0"/>
    <w:rsid w:val="00405393"/>
    <w:rsid w:val="0041267A"/>
    <w:rsid w:val="00422675"/>
    <w:rsid w:val="00441AC6"/>
    <w:rsid w:val="00441ECD"/>
    <w:rsid w:val="004452BF"/>
    <w:rsid w:val="00445C13"/>
    <w:rsid w:val="0049181A"/>
    <w:rsid w:val="0049566E"/>
    <w:rsid w:val="00496E52"/>
    <w:rsid w:val="004A1852"/>
    <w:rsid w:val="004A3B77"/>
    <w:rsid w:val="004B0407"/>
    <w:rsid w:val="004D1825"/>
    <w:rsid w:val="004F0CBF"/>
    <w:rsid w:val="004F1F8C"/>
    <w:rsid w:val="00512CA6"/>
    <w:rsid w:val="00552CC7"/>
    <w:rsid w:val="00554654"/>
    <w:rsid w:val="00562F2D"/>
    <w:rsid w:val="0058098B"/>
    <w:rsid w:val="0058354E"/>
    <w:rsid w:val="00583D3D"/>
    <w:rsid w:val="00583DE6"/>
    <w:rsid w:val="00592588"/>
    <w:rsid w:val="005B11FA"/>
    <w:rsid w:val="005B7FD4"/>
    <w:rsid w:val="005D195E"/>
    <w:rsid w:val="005E08FC"/>
    <w:rsid w:val="005E52A6"/>
    <w:rsid w:val="005E64ED"/>
    <w:rsid w:val="005F50F5"/>
    <w:rsid w:val="00606D65"/>
    <w:rsid w:val="00622635"/>
    <w:rsid w:val="00624140"/>
    <w:rsid w:val="00627565"/>
    <w:rsid w:val="00644182"/>
    <w:rsid w:val="0067568A"/>
    <w:rsid w:val="006A4A78"/>
    <w:rsid w:val="006B6A66"/>
    <w:rsid w:val="006B7E71"/>
    <w:rsid w:val="006D294D"/>
    <w:rsid w:val="006E314A"/>
    <w:rsid w:val="006F0FE3"/>
    <w:rsid w:val="00714D05"/>
    <w:rsid w:val="00730A83"/>
    <w:rsid w:val="007B4D27"/>
    <w:rsid w:val="007C1F09"/>
    <w:rsid w:val="007C4152"/>
    <w:rsid w:val="007C7957"/>
    <w:rsid w:val="007D0BC9"/>
    <w:rsid w:val="007E0ADF"/>
    <w:rsid w:val="007F41A1"/>
    <w:rsid w:val="008230D4"/>
    <w:rsid w:val="0082326E"/>
    <w:rsid w:val="00826C99"/>
    <w:rsid w:val="008375AD"/>
    <w:rsid w:val="0084498E"/>
    <w:rsid w:val="00846831"/>
    <w:rsid w:val="00850E82"/>
    <w:rsid w:val="00852C13"/>
    <w:rsid w:val="00866715"/>
    <w:rsid w:val="00866F35"/>
    <w:rsid w:val="00880982"/>
    <w:rsid w:val="008F459C"/>
    <w:rsid w:val="00906753"/>
    <w:rsid w:val="009132AC"/>
    <w:rsid w:val="009309E2"/>
    <w:rsid w:val="009502E4"/>
    <w:rsid w:val="0097455D"/>
    <w:rsid w:val="00994606"/>
    <w:rsid w:val="009B05F7"/>
    <w:rsid w:val="009B3A59"/>
    <w:rsid w:val="00A0603B"/>
    <w:rsid w:val="00A230B5"/>
    <w:rsid w:val="00A32568"/>
    <w:rsid w:val="00A3419A"/>
    <w:rsid w:val="00A34216"/>
    <w:rsid w:val="00A5633E"/>
    <w:rsid w:val="00A71AEA"/>
    <w:rsid w:val="00A77AB7"/>
    <w:rsid w:val="00A84E28"/>
    <w:rsid w:val="00AB08D8"/>
    <w:rsid w:val="00AC0F37"/>
    <w:rsid w:val="00B256EB"/>
    <w:rsid w:val="00B54B8B"/>
    <w:rsid w:val="00B80400"/>
    <w:rsid w:val="00B84B65"/>
    <w:rsid w:val="00BB12CB"/>
    <w:rsid w:val="00BC699D"/>
    <w:rsid w:val="00BD1795"/>
    <w:rsid w:val="00BE756A"/>
    <w:rsid w:val="00BF61DD"/>
    <w:rsid w:val="00C1718D"/>
    <w:rsid w:val="00C370A5"/>
    <w:rsid w:val="00C5523B"/>
    <w:rsid w:val="00C55604"/>
    <w:rsid w:val="00C6542D"/>
    <w:rsid w:val="00CC1F29"/>
    <w:rsid w:val="00CD7B03"/>
    <w:rsid w:val="00CE7784"/>
    <w:rsid w:val="00CF1D74"/>
    <w:rsid w:val="00D14EBF"/>
    <w:rsid w:val="00D15149"/>
    <w:rsid w:val="00D218EE"/>
    <w:rsid w:val="00D255E8"/>
    <w:rsid w:val="00D34F14"/>
    <w:rsid w:val="00D46B1C"/>
    <w:rsid w:val="00D678A1"/>
    <w:rsid w:val="00D710B8"/>
    <w:rsid w:val="00DA5B30"/>
    <w:rsid w:val="00E01427"/>
    <w:rsid w:val="00E02106"/>
    <w:rsid w:val="00E04698"/>
    <w:rsid w:val="00E10A35"/>
    <w:rsid w:val="00E35611"/>
    <w:rsid w:val="00E51597"/>
    <w:rsid w:val="00E55772"/>
    <w:rsid w:val="00E700F3"/>
    <w:rsid w:val="00E8002E"/>
    <w:rsid w:val="00E80501"/>
    <w:rsid w:val="00E90347"/>
    <w:rsid w:val="00EB37FD"/>
    <w:rsid w:val="00EB653C"/>
    <w:rsid w:val="00F05679"/>
    <w:rsid w:val="00F235E1"/>
    <w:rsid w:val="00F323FE"/>
    <w:rsid w:val="00F3328F"/>
    <w:rsid w:val="00F47589"/>
    <w:rsid w:val="00F56497"/>
    <w:rsid w:val="00F56A64"/>
    <w:rsid w:val="00F92D49"/>
    <w:rsid w:val="00F961FD"/>
    <w:rsid w:val="00FB0051"/>
    <w:rsid w:val="00FB09F2"/>
    <w:rsid w:val="00FB5CA2"/>
    <w:rsid w:val="00FC766A"/>
    <w:rsid w:val="00FD5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6D67DE"/>
  <w15:docId w15:val="{1D22E277-48C4-4D83-AE56-946A01C5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B3F"/>
    <w:pPr>
      <w:spacing w:line="276" w:lineRule="auto"/>
    </w:pPr>
    <w:rPr>
      <w:rFonts w:ascii="Calibri" w:eastAsia="Calibri" w:hAnsi="Calibri" w:cs="Times New Roman"/>
      <w:lang w:val="en-AU"/>
    </w:rPr>
  </w:style>
  <w:style w:type="paragraph" w:styleId="Heading1">
    <w:name w:val="heading 1"/>
    <w:basedOn w:val="Subtitle"/>
    <w:next w:val="Normal"/>
    <w:link w:val="Heading1Char"/>
    <w:uiPriority w:val="9"/>
    <w:qFormat/>
    <w:rsid w:val="00F235E1"/>
    <w:pPr>
      <w:numPr>
        <w:ilvl w:val="0"/>
      </w:numPr>
      <w:tabs>
        <w:tab w:val="left" w:pos="10773"/>
      </w:tabs>
      <w:spacing w:after="0" w:line="240" w:lineRule="auto"/>
      <w:ind w:left="709" w:right="1131"/>
      <w:outlineLvl w:val="0"/>
    </w:pPr>
    <w:rPr>
      <w:rFonts w:ascii="Verdana" w:eastAsia="Times New Roman" w:hAnsi="Verdana" w:cs="Times New Roman"/>
      <w:b/>
      <w:i w:val="0"/>
      <w:iCs w:val="0"/>
      <w:color w:val="00556A"/>
      <w:spacing w:val="0"/>
      <w:szCs w:val="20"/>
    </w:rPr>
  </w:style>
  <w:style w:type="paragraph" w:styleId="Heading2">
    <w:name w:val="heading 2"/>
    <w:basedOn w:val="Normal"/>
    <w:next w:val="Normal"/>
    <w:link w:val="Heading2Char"/>
    <w:uiPriority w:val="9"/>
    <w:semiHidden/>
    <w:unhideWhenUsed/>
    <w:qFormat/>
    <w:rsid w:val="00CE77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B3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1">
    <w:name w:val="Light List1"/>
    <w:basedOn w:val="TableNormal"/>
    <w:uiPriority w:val="61"/>
    <w:rsid w:val="004F0CB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4F0CB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F0CBF"/>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F0CBF"/>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F0CBF"/>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ListParagraph">
    <w:name w:val="List Paragraph"/>
    <w:basedOn w:val="Normal"/>
    <w:uiPriority w:val="34"/>
    <w:qFormat/>
    <w:rsid w:val="00A77AB7"/>
    <w:pPr>
      <w:ind w:left="720"/>
      <w:contextualSpacing/>
    </w:pPr>
  </w:style>
  <w:style w:type="paragraph" w:styleId="Header">
    <w:name w:val="header"/>
    <w:basedOn w:val="Normal"/>
    <w:link w:val="HeaderChar"/>
    <w:uiPriority w:val="99"/>
    <w:unhideWhenUsed/>
    <w:rsid w:val="00EB6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53C"/>
    <w:rPr>
      <w:rFonts w:ascii="Calibri" w:eastAsia="Calibri" w:hAnsi="Calibri" w:cs="Times New Roman"/>
      <w:lang w:val="en-AU"/>
    </w:rPr>
  </w:style>
  <w:style w:type="paragraph" w:styleId="Footer">
    <w:name w:val="footer"/>
    <w:basedOn w:val="Normal"/>
    <w:link w:val="FooterChar"/>
    <w:uiPriority w:val="99"/>
    <w:unhideWhenUsed/>
    <w:rsid w:val="00EB6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53C"/>
    <w:rPr>
      <w:rFonts w:ascii="Calibri" w:eastAsia="Calibri" w:hAnsi="Calibri" w:cs="Times New Roman"/>
      <w:lang w:val="en-AU"/>
    </w:rPr>
  </w:style>
  <w:style w:type="character" w:styleId="Hyperlink">
    <w:name w:val="Hyperlink"/>
    <w:basedOn w:val="DefaultParagraphFont"/>
    <w:uiPriority w:val="99"/>
    <w:unhideWhenUsed/>
    <w:rsid w:val="00F235E1"/>
    <w:rPr>
      <w:color w:val="0000FF" w:themeColor="hyperlink"/>
      <w:u w:val="single"/>
    </w:rPr>
  </w:style>
  <w:style w:type="character" w:customStyle="1" w:styleId="Heading1Char">
    <w:name w:val="Heading 1 Char"/>
    <w:basedOn w:val="DefaultParagraphFont"/>
    <w:link w:val="Heading1"/>
    <w:uiPriority w:val="9"/>
    <w:rsid w:val="00F235E1"/>
    <w:rPr>
      <w:rFonts w:ascii="Verdana" w:eastAsia="Times New Roman" w:hAnsi="Verdana" w:cs="Times New Roman"/>
      <w:b/>
      <w:color w:val="00556A"/>
      <w:sz w:val="24"/>
      <w:szCs w:val="20"/>
      <w:lang w:val="en-AU"/>
    </w:rPr>
  </w:style>
  <w:style w:type="paragraph" w:styleId="Subtitle">
    <w:name w:val="Subtitle"/>
    <w:basedOn w:val="Normal"/>
    <w:next w:val="Normal"/>
    <w:link w:val="SubtitleChar"/>
    <w:uiPriority w:val="11"/>
    <w:qFormat/>
    <w:rsid w:val="00F235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35E1"/>
    <w:rPr>
      <w:rFonts w:asciiTheme="majorHAnsi" w:eastAsiaTheme="majorEastAsia" w:hAnsiTheme="majorHAnsi" w:cstheme="majorBidi"/>
      <w:i/>
      <w:iCs/>
      <w:color w:val="4F81BD" w:themeColor="accent1"/>
      <w:spacing w:val="15"/>
      <w:sz w:val="24"/>
      <w:szCs w:val="24"/>
      <w:lang w:val="en-AU"/>
    </w:rPr>
  </w:style>
  <w:style w:type="paragraph" w:customStyle="1" w:styleId="ParagraphHeading">
    <w:name w:val="Paragraph Heading"/>
    <w:basedOn w:val="Heading2"/>
    <w:uiPriority w:val="99"/>
    <w:qFormat/>
    <w:rsid w:val="00CE7784"/>
    <w:pPr>
      <w:spacing w:before="0" w:line="240" w:lineRule="auto"/>
    </w:pPr>
    <w:rPr>
      <w:rFonts w:ascii="Verdana" w:eastAsia="Times New Roman" w:hAnsi="Verdana" w:cs="Times New Roman"/>
      <w:color w:val="663300"/>
      <w:sz w:val="24"/>
      <w:szCs w:val="24"/>
    </w:rPr>
  </w:style>
  <w:style w:type="character" w:customStyle="1" w:styleId="Heading2Char">
    <w:name w:val="Heading 2 Char"/>
    <w:basedOn w:val="DefaultParagraphFont"/>
    <w:link w:val="Heading2"/>
    <w:uiPriority w:val="9"/>
    <w:semiHidden/>
    <w:rsid w:val="00CE7784"/>
    <w:rPr>
      <w:rFonts w:asciiTheme="majorHAnsi" w:eastAsiaTheme="majorEastAsia" w:hAnsiTheme="majorHAnsi" w:cstheme="majorBidi"/>
      <w:b/>
      <w:bCs/>
      <w:color w:val="4F81BD" w:themeColor="accent1"/>
      <w:sz w:val="26"/>
      <w:szCs w:val="26"/>
      <w:lang w:val="en-AU"/>
    </w:rPr>
  </w:style>
  <w:style w:type="paragraph" w:styleId="NoSpacing">
    <w:name w:val="No Spacing"/>
    <w:uiPriority w:val="1"/>
    <w:qFormat/>
    <w:rsid w:val="00CE7784"/>
    <w:pPr>
      <w:spacing w:after="0"/>
    </w:pPr>
    <w:rPr>
      <w:rFonts w:ascii="Calibri" w:eastAsia="Calibri" w:hAnsi="Calibri" w:cs="Times New Roman"/>
      <w:lang w:val="en-AU"/>
    </w:rPr>
  </w:style>
  <w:style w:type="paragraph" w:customStyle="1" w:styleId="MainHeading">
    <w:name w:val="Main Heading"/>
    <w:basedOn w:val="Heading1"/>
    <w:uiPriority w:val="99"/>
    <w:qFormat/>
    <w:rsid w:val="00D46B1C"/>
    <w:pPr>
      <w:keepNext/>
      <w:tabs>
        <w:tab w:val="clear" w:pos="10773"/>
      </w:tabs>
      <w:spacing w:before="240" w:after="60"/>
      <w:ind w:left="-426" w:right="0"/>
      <w:jc w:val="center"/>
    </w:pPr>
    <w:rPr>
      <w:rFonts w:cs="Arial"/>
      <w:bCs/>
      <w:i/>
      <w:color w:val="003366"/>
      <w:kern w:val="32"/>
      <w:sz w:val="36"/>
      <w:szCs w:val="36"/>
    </w:rPr>
  </w:style>
  <w:style w:type="paragraph" w:styleId="BalloonText">
    <w:name w:val="Balloon Text"/>
    <w:basedOn w:val="Normal"/>
    <w:link w:val="BalloonTextChar"/>
    <w:uiPriority w:val="99"/>
    <w:semiHidden/>
    <w:unhideWhenUsed/>
    <w:rsid w:val="006B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A66"/>
    <w:rPr>
      <w:rFonts w:ascii="Tahoma" w:eastAsia="Calibri" w:hAnsi="Tahoma" w:cs="Tahoma"/>
      <w:sz w:val="16"/>
      <w:szCs w:val="16"/>
      <w:lang w:val="en-AU"/>
    </w:rPr>
  </w:style>
  <w:style w:type="character" w:styleId="CommentReference">
    <w:name w:val="annotation reference"/>
    <w:basedOn w:val="DefaultParagraphFont"/>
    <w:uiPriority w:val="99"/>
    <w:semiHidden/>
    <w:unhideWhenUsed/>
    <w:rsid w:val="0058354E"/>
    <w:rPr>
      <w:sz w:val="16"/>
      <w:szCs w:val="16"/>
    </w:rPr>
  </w:style>
  <w:style w:type="paragraph" w:styleId="CommentText">
    <w:name w:val="annotation text"/>
    <w:basedOn w:val="Normal"/>
    <w:link w:val="CommentTextChar"/>
    <w:uiPriority w:val="99"/>
    <w:semiHidden/>
    <w:unhideWhenUsed/>
    <w:rsid w:val="0058354E"/>
    <w:pPr>
      <w:spacing w:line="240" w:lineRule="auto"/>
    </w:pPr>
    <w:rPr>
      <w:sz w:val="20"/>
      <w:szCs w:val="20"/>
    </w:rPr>
  </w:style>
  <w:style w:type="character" w:customStyle="1" w:styleId="CommentTextChar">
    <w:name w:val="Comment Text Char"/>
    <w:basedOn w:val="DefaultParagraphFont"/>
    <w:link w:val="CommentText"/>
    <w:uiPriority w:val="99"/>
    <w:semiHidden/>
    <w:rsid w:val="0058354E"/>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58354E"/>
    <w:rPr>
      <w:b/>
      <w:bCs/>
    </w:rPr>
  </w:style>
  <w:style w:type="character" w:customStyle="1" w:styleId="CommentSubjectChar">
    <w:name w:val="Comment Subject Char"/>
    <w:basedOn w:val="CommentTextChar"/>
    <w:link w:val="CommentSubject"/>
    <w:uiPriority w:val="99"/>
    <w:semiHidden/>
    <w:rsid w:val="0058354E"/>
    <w:rPr>
      <w:rFonts w:ascii="Calibri" w:eastAsia="Calibri" w:hAnsi="Calibri"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digenouspartnerships@gbrmp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digenouspartnerships@gbrmpa.gov.au"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digenousDocTypeTaxHTField0 xmlns="e1644869-4735-40f7-b109-a204c7ec03c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52119b2a-3b30-4b0d-b852-c89e39c60b89</TermId>
        </TermInfo>
      </Terms>
    </IndigenousDocTypeTaxHTField0>
    <TaxCatchAll xmlns="e1644869-4735-40f7-b109-a204c7ec03c7">
      <Value>5</Value>
    </TaxCatchAll>
    <IconOverlay xmlns="http://schemas.microsoft.com/sharepoint/v4" xsi:nil="true"/>
    <_dlc_DocId xmlns="e1644869-4735-40f7-b109-a204c7ec03c7">INDIGENOUS-47-24</_dlc_DocId>
    <_dlc_DocIdUrl xmlns="e1644869-4735-40f7-b109-a204c7ec03c7">
      <Url>http://thedock.gbrmpa.gov.au/sites/Indigenous/Engage/Leadership/_layouts/DocIdRedir.aspx?ID=INDIGENOUS-47-24</Url>
      <Description>INDIGENOUS-47-24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GBRMPA Indigenous Document" ma:contentTypeID="0x010100A2FC004FBC144CA69D351D7740440BA200A9D5E3BB5CB646A4BA7B0B9A883EB3990034301F33FE8B084C8F16C7B823FD3374" ma:contentTypeVersion="7" ma:contentTypeDescription="" ma:contentTypeScope="" ma:versionID="07ad5c97d5f68703a33c8d6202d697cc">
  <xsd:schema xmlns:xsd="http://www.w3.org/2001/XMLSchema" xmlns:xs="http://www.w3.org/2001/XMLSchema" xmlns:p="http://schemas.microsoft.com/office/2006/metadata/properties" xmlns:ns2="e1644869-4735-40f7-b109-a204c7ec03c7" xmlns:ns4="http://schemas.microsoft.com/sharepoint/v4" targetNamespace="http://schemas.microsoft.com/office/2006/metadata/properties" ma:root="true" ma:fieldsID="b1eed75b94c02a210ca305c9c967e732" ns2:_="" ns4:_="">
    <xsd:import namespace="e1644869-4735-40f7-b109-a204c7ec03c7"/>
    <xsd:import namespace="http://schemas.microsoft.com/sharepoint/v4"/>
    <xsd:element name="properties">
      <xsd:complexType>
        <xsd:sequence>
          <xsd:element name="documentManagement">
            <xsd:complexType>
              <xsd:all>
                <xsd:element ref="ns2:IndigenousDocTypeTaxHTField0" minOccurs="0"/>
                <xsd:element ref="ns2:TaxCatchAll" minOccurs="0"/>
                <xsd:element ref="ns2:TaxCatchAllLabel" minOccurs="0"/>
                <xsd:element ref="ns4: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44869-4735-40f7-b109-a204c7ec03c7" elementFormDefault="qualified">
    <xsd:import namespace="http://schemas.microsoft.com/office/2006/documentManagement/types"/>
    <xsd:import namespace="http://schemas.microsoft.com/office/infopath/2007/PartnerControls"/>
    <xsd:element name="IndigenousDocTypeTaxHTField0" ma:index="12" ma:taxonomy="true" ma:internalName="IndigenousDocTypeTaxHTField0" ma:taxonomyFieldName="IndigenousDocType" ma:displayName="Indigenous Document Type" ma:indexed="true" ma:default="" ma:fieldId="{949229eb-a9ba-499d-83d5-bcf6c5790d5c}" ma:sspId="61e09954-7ca0-41ec-b279-33dba56ed054" ma:termSetId="3d088c2b-65c1-451a-9d22-af3770d1234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d7fc16-1bb7-43bb-8b88-22958f587538}" ma:internalName="TaxCatchAll" ma:showField="CatchAllData" ma:web="e1644869-4735-40f7-b109-a204c7ec03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d7fc16-1bb7-43bb-8b88-22958f587538}" ma:internalName="TaxCatchAllLabel" ma:readOnly="true" ma:showField="CatchAllDataLabel" ma:web="e1644869-4735-40f7-b109-a204c7ec03c7">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058D-376A-48A1-96A8-F23C59B1AEBB}">
  <ds:schemaRefs>
    <ds:schemaRef ds:uri="e1644869-4735-40f7-b109-a204c7ec03c7"/>
    <ds:schemaRef ds:uri="http://schemas.microsoft.com/office/2006/metadata/properties"/>
    <ds:schemaRef ds:uri="http://purl.org/dc/terms/"/>
    <ds:schemaRef ds:uri="http://schemas.microsoft.com/sharepoint/v4"/>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5B20128-214E-4940-97F0-F8668955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44869-4735-40f7-b109-a204c7ec03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BFAEE-37A7-4FB2-A677-91D4E8BCE79F}">
  <ds:schemaRefs>
    <ds:schemaRef ds:uri="http://schemas.microsoft.com/sharepoint/events"/>
  </ds:schemaRefs>
</ds:datastoreItem>
</file>

<file path=customXml/itemProps4.xml><?xml version="1.0" encoding="utf-8"?>
<ds:datastoreItem xmlns:ds="http://schemas.openxmlformats.org/officeDocument/2006/customXml" ds:itemID="{09A6E248-D235-4711-89F9-FA00CD2B1C6A}">
  <ds:schemaRefs>
    <ds:schemaRef ds:uri="http://schemas.microsoft.com/sharepoint/v3/contenttype/forms"/>
  </ds:schemaRefs>
</ds:datastoreItem>
</file>

<file path=customXml/itemProps5.xml><?xml version="1.0" encoding="utf-8"?>
<ds:datastoreItem xmlns:ds="http://schemas.openxmlformats.org/officeDocument/2006/customXml" ds:itemID="{2D7C4211-6F49-4E9B-AB35-FEB8B4AF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198C54D4</Template>
  <TotalTime>0</TotalTime>
  <Pages>4</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Sponsorship Program 2015-2018 Guidelines for Applicants</vt:lpstr>
    </vt:vector>
  </TitlesOfParts>
  <Company>GBRMPA</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Program 2015-2018 Guidelines for Applicants</dc:title>
  <dc:creator>gailb</dc:creator>
  <cp:lastModifiedBy>Millie HARFORD-MILLS</cp:lastModifiedBy>
  <cp:revision>2</cp:revision>
  <cp:lastPrinted>2012-11-13T00:50:00Z</cp:lastPrinted>
  <dcterms:created xsi:type="dcterms:W3CDTF">2018-09-07T04:33:00Z</dcterms:created>
  <dcterms:modified xsi:type="dcterms:W3CDTF">2018-09-07T04:33:00Z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0x010100A2FC004FBC144CA69D351D7740440BA200A9D5E3BB5CB646A4BA7B0B9A883EB3990034301F33FE8B084C8F16C7B823FD3374</vt:lpwstr>
  </property>
  <property fmtid="{D5CDD505-2E9C-101B-9397-08002B2CF9AE}" pid="3" name="Order">
    <vt:r8>6400</vt:r8>
  </property>
  <property fmtid="{D5CDD505-2E9C-101B-9397-08002B2CF9AE}" pid="4" name="IndigenousDocType">
    <vt:lpwstr>5;#Administration|52119b2a-3b30-4b0d-b852-c89e39c60b89</vt:lpwstr>
  </property>
  <property fmtid="{D5CDD505-2E9C-101B-9397-08002B2CF9AE}" pid="5" name="RecordPoint_WorkflowType">
    <vt:lpwstr>ActiveSubmit</vt:lpwstr>
  </property>
  <property fmtid="{D5CDD505-2E9C-101B-9397-08002B2CF9AE}" pid="6" name="RecordPoint_ActiveItemSiteId">
    <vt:lpwstr>{04b9ec5b-8403-4cba-bebd-7b2eca6425ba}</vt:lpwstr>
  </property>
  <property fmtid="{D5CDD505-2E9C-101B-9397-08002B2CF9AE}" pid="7" name="RecordPoint_ActiveItemListId">
    <vt:lpwstr>{4c1b1962-c70d-4205-b4de-fbd85df8f3da}</vt:lpwstr>
  </property>
  <property fmtid="{D5CDD505-2E9C-101B-9397-08002B2CF9AE}" pid="8" name="RecordPoint_ActiveItemUniqueId">
    <vt:lpwstr>{9e79ab47-28af-4c56-836b-c0852701a1cf}</vt:lpwstr>
  </property>
  <property fmtid="{D5CDD505-2E9C-101B-9397-08002B2CF9AE}" pid="9" name="RecordPoint_ActiveItemWebId">
    <vt:lpwstr>{02c4b49f-8ff2-47a0-976e-e46bf1f470b7}</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_dlc_DocIdItemGuid">
    <vt:lpwstr>9e79ab47-28af-4c56-836b-c0852701a1cf</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