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AF1DD" w:themeColor="accent3" w:themeTint="33"/>
  <w:body>
    <w:p w:rsidR="00750C25" w:rsidRDefault="00750C25" w:rsidP="00FA7195">
      <w:pPr>
        <w:jc w:val="both"/>
        <w:rPr>
          <w:b/>
          <w:bCs/>
          <w:sz w:val="28"/>
          <w:szCs w:val="28"/>
        </w:rPr>
      </w:pPr>
      <w:bookmarkStart w:id="0" w:name="_GoBack"/>
      <w:bookmarkEnd w:id="0"/>
      <w:r>
        <w:rPr>
          <w:b/>
          <w:bCs/>
          <w:noProof/>
          <w:sz w:val="28"/>
          <w:szCs w:val="28"/>
          <w:lang w:eastAsia="en-AU"/>
        </w:rPr>
        <w:drawing>
          <wp:inline distT="0" distB="0" distL="0" distR="0">
            <wp:extent cx="2943225" cy="5878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 2015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9171" cy="589074"/>
                    </a:xfrm>
                    <a:prstGeom prst="rect">
                      <a:avLst/>
                    </a:prstGeom>
                  </pic:spPr>
                </pic:pic>
              </a:graphicData>
            </a:graphic>
          </wp:inline>
        </w:drawing>
      </w:r>
    </w:p>
    <w:p w:rsidR="005A3ADA" w:rsidRPr="005A3ADA" w:rsidRDefault="005A3ADA" w:rsidP="00FA7195">
      <w:pPr>
        <w:jc w:val="both"/>
        <w:rPr>
          <w:sz w:val="28"/>
          <w:szCs w:val="28"/>
        </w:rPr>
      </w:pPr>
      <w:r w:rsidRPr="005A3ADA">
        <w:rPr>
          <w:b/>
          <w:bCs/>
          <w:sz w:val="28"/>
          <w:szCs w:val="28"/>
        </w:rPr>
        <w:t xml:space="preserve">Justice Health &amp; Forensic Mental Health Network </w:t>
      </w:r>
    </w:p>
    <w:p w:rsidR="005A3ADA" w:rsidRPr="00F566C7" w:rsidRDefault="005A3ADA" w:rsidP="00FA7195">
      <w:pPr>
        <w:jc w:val="both"/>
        <w:rPr>
          <w:b/>
          <w:bCs/>
          <w:color w:val="FF0000"/>
          <w:sz w:val="28"/>
          <w:szCs w:val="28"/>
          <w:u w:val="single"/>
        </w:rPr>
      </w:pPr>
      <w:r w:rsidRPr="00F566C7">
        <w:rPr>
          <w:b/>
          <w:bCs/>
          <w:color w:val="FF0000"/>
          <w:sz w:val="28"/>
          <w:szCs w:val="28"/>
          <w:u w:val="single"/>
        </w:rPr>
        <w:t>Aboriginal Chronic Care Program</w:t>
      </w:r>
    </w:p>
    <w:p w:rsidR="00B22F79" w:rsidRDefault="00A01A08" w:rsidP="00FA7195">
      <w:pPr>
        <w:jc w:val="both"/>
      </w:pPr>
      <w:bookmarkStart w:id="1" w:name="icc"/>
      <w:bookmarkEnd w:id="1"/>
      <w:r>
        <w:t xml:space="preserve">The program </w:t>
      </w:r>
      <w:r w:rsidR="00B22F79" w:rsidRPr="005969BD">
        <w:t>is operational in sixteen (16) correc</w:t>
      </w:r>
      <w:r w:rsidR="00E7498D">
        <w:t>tional facilities (15 adult and 1</w:t>
      </w:r>
      <w:r w:rsidR="00B22F79" w:rsidRPr="005969BD">
        <w:t xml:space="preserve"> juvenile) state wide</w:t>
      </w:r>
      <w:r w:rsidR="001200AC">
        <w:t>.</w:t>
      </w:r>
    </w:p>
    <w:p w:rsidR="00CB0E3F" w:rsidRPr="00CB0E3F" w:rsidRDefault="00CB0E3F" w:rsidP="00FA7195">
      <w:pPr>
        <w:jc w:val="both"/>
      </w:pPr>
      <w:r w:rsidRPr="00CB0E3F">
        <w:t>The</w:t>
      </w:r>
      <w:r w:rsidR="005016E9">
        <w:t xml:space="preserve"> Aboriginal Chronic Care Program, </w:t>
      </w:r>
      <w:r w:rsidR="00E32C18">
        <w:t>(</w:t>
      </w:r>
      <w:r w:rsidR="00E32C18" w:rsidRPr="00CB0E3F">
        <w:t>ACCP</w:t>
      </w:r>
      <w:r w:rsidR="005016E9">
        <w:t>),</w:t>
      </w:r>
      <w:r w:rsidRPr="00CB0E3F">
        <w:t xml:space="preserve"> relates directly to strategic directions of the NS</w:t>
      </w:r>
      <w:r w:rsidR="007C1F02">
        <w:t>W State Health Plan Towards 2015</w:t>
      </w:r>
      <w:r w:rsidRPr="00CB0E3F">
        <w:t>, specifically relating to the expansion of programs for Aboriginal people to prevent and reduce the impact of chronic disease through a focus on the common risk factors and to promote healthy lifestyles.</w:t>
      </w:r>
    </w:p>
    <w:p w:rsidR="00CB0E3F" w:rsidRDefault="00CB0E3F" w:rsidP="00FA7195">
      <w:pPr>
        <w:jc w:val="both"/>
      </w:pPr>
    </w:p>
    <w:p w:rsidR="001200AC" w:rsidRPr="001200AC" w:rsidRDefault="001200AC" w:rsidP="00FA7195">
      <w:pPr>
        <w:jc w:val="both"/>
        <w:rPr>
          <w:b/>
        </w:rPr>
      </w:pPr>
      <w:r w:rsidRPr="001200AC">
        <w:rPr>
          <w:b/>
        </w:rPr>
        <w:t>Aboriginal Chronic Care Program sites in NSW</w:t>
      </w:r>
    </w:p>
    <w:p w:rsidR="001200AC" w:rsidRPr="005969BD" w:rsidRDefault="001200AC" w:rsidP="00FA7195">
      <w:pPr>
        <w:numPr>
          <w:ilvl w:val="0"/>
          <w:numId w:val="1"/>
        </w:numPr>
        <w:jc w:val="both"/>
      </w:pPr>
      <w:r w:rsidRPr="005969BD">
        <w:t>Ta</w:t>
      </w:r>
      <w:r>
        <w:t xml:space="preserve">mworth Correctional Centre </w:t>
      </w:r>
    </w:p>
    <w:p w:rsidR="001200AC" w:rsidRPr="005969BD" w:rsidRDefault="001200AC" w:rsidP="00FA7195">
      <w:pPr>
        <w:numPr>
          <w:ilvl w:val="0"/>
          <w:numId w:val="1"/>
        </w:numPr>
        <w:jc w:val="both"/>
      </w:pPr>
      <w:r w:rsidRPr="005969BD">
        <w:t>Well</w:t>
      </w:r>
      <w:r>
        <w:t xml:space="preserve">ington Correctional Centre </w:t>
      </w:r>
    </w:p>
    <w:p w:rsidR="001200AC" w:rsidRDefault="001200AC" w:rsidP="00FA7195">
      <w:pPr>
        <w:numPr>
          <w:ilvl w:val="0"/>
          <w:numId w:val="1"/>
        </w:numPr>
        <w:jc w:val="both"/>
      </w:pPr>
      <w:r w:rsidRPr="005969BD">
        <w:t>Silverwater W</w:t>
      </w:r>
      <w:r>
        <w:t xml:space="preserve">omen’s Correctional Centre </w:t>
      </w:r>
    </w:p>
    <w:p w:rsidR="001200AC" w:rsidRPr="005969BD" w:rsidRDefault="001200AC" w:rsidP="00FA7195">
      <w:pPr>
        <w:numPr>
          <w:ilvl w:val="0"/>
          <w:numId w:val="1"/>
        </w:numPr>
        <w:jc w:val="both"/>
      </w:pPr>
      <w:r>
        <w:t xml:space="preserve">Cessnock Correctional l Centre, Maximum </w:t>
      </w:r>
    </w:p>
    <w:p w:rsidR="001200AC" w:rsidRPr="005969BD" w:rsidRDefault="001200AC" w:rsidP="00FA7195">
      <w:pPr>
        <w:numPr>
          <w:ilvl w:val="0"/>
          <w:numId w:val="1"/>
        </w:numPr>
        <w:jc w:val="both"/>
      </w:pPr>
      <w:r w:rsidRPr="005969BD">
        <w:t>Ce</w:t>
      </w:r>
      <w:r>
        <w:t>ssnock Correctional Centre, Minimum</w:t>
      </w:r>
    </w:p>
    <w:p w:rsidR="001200AC" w:rsidRPr="005969BD" w:rsidRDefault="001200AC" w:rsidP="00FA7195">
      <w:pPr>
        <w:numPr>
          <w:ilvl w:val="0"/>
          <w:numId w:val="1"/>
        </w:numPr>
        <w:jc w:val="both"/>
      </w:pPr>
      <w:r w:rsidRPr="005969BD">
        <w:t>L</w:t>
      </w:r>
      <w:r>
        <w:t xml:space="preserve">ithgow Correctional Centre </w:t>
      </w:r>
    </w:p>
    <w:p w:rsidR="001200AC" w:rsidRDefault="001200AC" w:rsidP="00FA7195">
      <w:pPr>
        <w:numPr>
          <w:ilvl w:val="0"/>
          <w:numId w:val="1"/>
        </w:numPr>
        <w:jc w:val="both"/>
      </w:pPr>
      <w:r w:rsidRPr="005969BD">
        <w:t>Mid North Coast Correctional Centr</w:t>
      </w:r>
      <w:r>
        <w:t xml:space="preserve">e </w:t>
      </w:r>
    </w:p>
    <w:p w:rsidR="001200AC" w:rsidRPr="005969BD" w:rsidRDefault="001200AC" w:rsidP="00FA7195">
      <w:pPr>
        <w:numPr>
          <w:ilvl w:val="0"/>
          <w:numId w:val="1"/>
        </w:numPr>
        <w:jc w:val="both"/>
      </w:pPr>
      <w:r w:rsidRPr="005969BD">
        <w:t xml:space="preserve">John </w:t>
      </w:r>
      <w:r>
        <w:t>Morony Correctional Centre</w:t>
      </w:r>
      <w:r w:rsidR="00EB4D94">
        <w:t>’s</w:t>
      </w:r>
      <w:r>
        <w:t xml:space="preserve"> </w:t>
      </w:r>
    </w:p>
    <w:p w:rsidR="001200AC" w:rsidRPr="005969BD" w:rsidRDefault="001200AC" w:rsidP="00FA7195">
      <w:pPr>
        <w:numPr>
          <w:ilvl w:val="0"/>
          <w:numId w:val="1"/>
        </w:numPr>
        <w:jc w:val="both"/>
      </w:pPr>
      <w:r w:rsidRPr="005969BD">
        <w:t>Dil</w:t>
      </w:r>
      <w:r>
        <w:t xml:space="preserve">lwynia Correctional Centre </w:t>
      </w:r>
    </w:p>
    <w:p w:rsidR="001200AC" w:rsidRPr="005969BD" w:rsidRDefault="001200AC" w:rsidP="00FA7195">
      <w:pPr>
        <w:numPr>
          <w:ilvl w:val="0"/>
          <w:numId w:val="1"/>
        </w:numPr>
        <w:jc w:val="both"/>
      </w:pPr>
      <w:r w:rsidRPr="005969BD">
        <w:t>Broke</w:t>
      </w:r>
      <w:r>
        <w:t xml:space="preserve">n Hill Correctional Centre </w:t>
      </w:r>
    </w:p>
    <w:p w:rsidR="001200AC" w:rsidRPr="005969BD" w:rsidRDefault="001200AC" w:rsidP="00FA7195">
      <w:pPr>
        <w:numPr>
          <w:ilvl w:val="0"/>
          <w:numId w:val="1"/>
        </w:numPr>
        <w:jc w:val="both"/>
      </w:pPr>
      <w:r w:rsidRPr="005969BD">
        <w:lastRenderedPageBreak/>
        <w:t>I</w:t>
      </w:r>
      <w:r>
        <w:t xml:space="preserve">vanhoe Correctional Centre </w:t>
      </w:r>
    </w:p>
    <w:p w:rsidR="001200AC" w:rsidRPr="005969BD" w:rsidRDefault="001200AC" w:rsidP="00FA7195">
      <w:pPr>
        <w:numPr>
          <w:ilvl w:val="0"/>
          <w:numId w:val="1"/>
        </w:numPr>
        <w:jc w:val="both"/>
      </w:pPr>
      <w:r w:rsidRPr="005969BD">
        <w:t>Glen</w:t>
      </w:r>
      <w:r>
        <w:t xml:space="preserve"> Innes Correctional Centre </w:t>
      </w:r>
    </w:p>
    <w:p w:rsidR="001200AC" w:rsidRPr="005969BD" w:rsidRDefault="001200AC" w:rsidP="00FA7195">
      <w:pPr>
        <w:numPr>
          <w:ilvl w:val="0"/>
          <w:numId w:val="1"/>
        </w:numPr>
        <w:jc w:val="both"/>
      </w:pPr>
      <w:r w:rsidRPr="005969BD">
        <w:t xml:space="preserve">Emu </w:t>
      </w:r>
      <w:r>
        <w:t xml:space="preserve">Plains Correctional Centre </w:t>
      </w:r>
    </w:p>
    <w:p w:rsidR="001200AC" w:rsidRPr="005969BD" w:rsidRDefault="001200AC" w:rsidP="00FA7195">
      <w:pPr>
        <w:numPr>
          <w:ilvl w:val="0"/>
          <w:numId w:val="1"/>
        </w:numPr>
        <w:jc w:val="both"/>
      </w:pPr>
      <w:r w:rsidRPr="005969BD">
        <w:t>Frank Baxter Juvenile Detent</w:t>
      </w:r>
      <w:r>
        <w:t xml:space="preserve">ion Centre </w:t>
      </w:r>
    </w:p>
    <w:p w:rsidR="001200AC" w:rsidRDefault="001200AC" w:rsidP="00FA7195">
      <w:pPr>
        <w:numPr>
          <w:ilvl w:val="0"/>
          <w:numId w:val="1"/>
        </w:numPr>
        <w:jc w:val="both"/>
      </w:pPr>
      <w:r>
        <w:t xml:space="preserve">South Coast Correctional Centre </w:t>
      </w:r>
    </w:p>
    <w:p w:rsidR="006629B1" w:rsidRDefault="006629B1" w:rsidP="00FA7195">
      <w:pPr>
        <w:ind w:left="720"/>
        <w:jc w:val="both"/>
      </w:pPr>
    </w:p>
    <w:p w:rsidR="005835D2" w:rsidRDefault="005835D2" w:rsidP="00FA7195">
      <w:pPr>
        <w:ind w:left="720"/>
        <w:jc w:val="both"/>
      </w:pPr>
    </w:p>
    <w:p w:rsidR="001200AC" w:rsidRDefault="00E61642" w:rsidP="00FA7195">
      <w:pPr>
        <w:jc w:val="both"/>
        <w:rPr>
          <w:b/>
        </w:rPr>
      </w:pPr>
      <w:r w:rsidRPr="00E61642">
        <w:rPr>
          <w:b/>
        </w:rPr>
        <w:t>Aim</w:t>
      </w:r>
    </w:p>
    <w:p w:rsidR="00E61642" w:rsidRDefault="00E61642" w:rsidP="00FA7195">
      <w:pPr>
        <w:jc w:val="both"/>
      </w:pPr>
      <w:r w:rsidRPr="00E61642">
        <w:t>To 'Close the Gap' in chronic conditions for Aboriginal and Torres Strait Islander peoples who come into contact with the criminal justice system in NSW.</w:t>
      </w:r>
    </w:p>
    <w:p w:rsidR="005016E9" w:rsidRPr="00E61642" w:rsidRDefault="005016E9" w:rsidP="00FA7195">
      <w:pPr>
        <w:jc w:val="both"/>
      </w:pPr>
    </w:p>
    <w:p w:rsidR="00E61642" w:rsidRDefault="00E61642" w:rsidP="00FA7195">
      <w:pPr>
        <w:jc w:val="both"/>
        <w:rPr>
          <w:b/>
        </w:rPr>
      </w:pPr>
      <w:r w:rsidRPr="00E61642">
        <w:rPr>
          <w:b/>
        </w:rPr>
        <w:t>Interventions</w:t>
      </w:r>
    </w:p>
    <w:p w:rsidR="00E61642" w:rsidRDefault="00E61642" w:rsidP="00FA7195">
      <w:pPr>
        <w:numPr>
          <w:ilvl w:val="0"/>
          <w:numId w:val="2"/>
        </w:numPr>
        <w:jc w:val="both"/>
      </w:pPr>
      <w:r w:rsidRPr="00E61642">
        <w:t xml:space="preserve">Systematic screening </w:t>
      </w:r>
      <w:r>
        <w:t>for a chronic condition</w:t>
      </w:r>
    </w:p>
    <w:p w:rsidR="00D95546" w:rsidRDefault="00D95546" w:rsidP="00FA7195">
      <w:pPr>
        <w:numPr>
          <w:ilvl w:val="0"/>
          <w:numId w:val="2"/>
        </w:numPr>
        <w:jc w:val="both"/>
      </w:pPr>
      <w:r>
        <w:t xml:space="preserve">Include the </w:t>
      </w:r>
      <w:r w:rsidR="00A32AA9">
        <w:t>Chronic Disease Screening</w:t>
      </w:r>
      <w:r>
        <w:t xml:space="preserve"> assessment and the Ministry of Health </w:t>
      </w:r>
      <w:r w:rsidR="002A1C09">
        <w:t>Spread sheet</w:t>
      </w:r>
    </w:p>
    <w:p w:rsidR="00E75CEC" w:rsidRPr="00E61642" w:rsidRDefault="00E75CEC" w:rsidP="00FA7195">
      <w:pPr>
        <w:numPr>
          <w:ilvl w:val="0"/>
          <w:numId w:val="2"/>
        </w:numPr>
        <w:jc w:val="both"/>
      </w:pPr>
      <w:r>
        <w:t>Referral to Care Navigation Support Program for follow up, whilst in custody</w:t>
      </w:r>
    </w:p>
    <w:p w:rsidR="00E61642" w:rsidRPr="00E61642" w:rsidRDefault="00E61642" w:rsidP="00FA7195">
      <w:pPr>
        <w:numPr>
          <w:ilvl w:val="0"/>
          <w:numId w:val="2"/>
        </w:numPr>
        <w:jc w:val="both"/>
      </w:pPr>
      <w:r w:rsidRPr="00E61642">
        <w:t xml:space="preserve">Health education </w:t>
      </w:r>
    </w:p>
    <w:p w:rsidR="00E61642" w:rsidRPr="00E61642" w:rsidRDefault="00E61642" w:rsidP="00FA7195">
      <w:pPr>
        <w:numPr>
          <w:ilvl w:val="0"/>
          <w:numId w:val="2"/>
        </w:numPr>
        <w:jc w:val="both"/>
      </w:pPr>
      <w:r w:rsidRPr="00E61642">
        <w:t>Health promotion</w:t>
      </w:r>
      <w:r>
        <w:t xml:space="preserve">, especially </w:t>
      </w:r>
      <w:r w:rsidRPr="00E61642">
        <w:t xml:space="preserve"> related to tobacco control</w:t>
      </w:r>
    </w:p>
    <w:p w:rsidR="00E61642" w:rsidRPr="00E61642" w:rsidRDefault="00E61642" w:rsidP="00FA7195">
      <w:pPr>
        <w:numPr>
          <w:ilvl w:val="0"/>
          <w:numId w:val="2"/>
        </w:numPr>
        <w:jc w:val="both"/>
      </w:pPr>
      <w:r w:rsidRPr="00E61642">
        <w:t>Strategies for chronic condition self management</w:t>
      </w:r>
    </w:p>
    <w:p w:rsidR="00CC08F8" w:rsidRDefault="00E7498D" w:rsidP="00FA7195">
      <w:pPr>
        <w:ind w:left="360"/>
        <w:jc w:val="both"/>
      </w:pPr>
      <w:r>
        <w:t>The Aboriginal Chronic Care Program</w:t>
      </w:r>
      <w:r w:rsidR="00CC08F8" w:rsidRPr="005969BD">
        <w:t xml:space="preserve"> is a comprehensive approach to addressing </w:t>
      </w:r>
      <w:r w:rsidR="00CC08F8">
        <w:t xml:space="preserve">the chronic conditions of </w:t>
      </w:r>
      <w:r w:rsidR="005016E9">
        <w:t xml:space="preserve">our </w:t>
      </w:r>
      <w:r w:rsidR="005016E9" w:rsidRPr="005969BD">
        <w:t>Aboriginal</w:t>
      </w:r>
      <w:r w:rsidR="00CC08F8" w:rsidRPr="005969BD">
        <w:t xml:space="preserve"> patients, with a focus on the whole person </w:t>
      </w:r>
      <w:r w:rsidR="00CC08F8" w:rsidRPr="005969BD">
        <w:lastRenderedPageBreak/>
        <w:t>rather than having a single disease or 'body part' approach to health care programs and service delivery.</w:t>
      </w:r>
    </w:p>
    <w:p w:rsidR="009B754B" w:rsidRDefault="009B754B" w:rsidP="00FA7195">
      <w:pPr>
        <w:ind w:left="360"/>
        <w:jc w:val="both"/>
      </w:pPr>
      <w:r>
        <w:t>The current rate of Aboriginal patients within NSW Correctional Centres is 24%.</w:t>
      </w:r>
    </w:p>
    <w:p w:rsidR="00A601E1" w:rsidRDefault="00A601E1" w:rsidP="00FA7195">
      <w:pPr>
        <w:numPr>
          <w:ilvl w:val="0"/>
          <w:numId w:val="3"/>
        </w:numPr>
        <w:jc w:val="both"/>
      </w:pPr>
      <w:r w:rsidRPr="00A601E1">
        <w:t xml:space="preserve">The age specific imprisonment rates for Aboriginal </w:t>
      </w:r>
      <w:r>
        <w:t>people are predominantly 20 – 45</w:t>
      </w:r>
      <w:r w:rsidRPr="00A601E1">
        <w:t xml:space="preserve"> years of age</w:t>
      </w:r>
      <w:r>
        <w:t>,</w:t>
      </w:r>
      <w:r w:rsidRPr="00A601E1">
        <w:t xml:space="preserve"> therefore, younger Aboriginal people are being screened for and identified with chronic conditions that are both treatable and manageable.</w:t>
      </w:r>
    </w:p>
    <w:p w:rsidR="009261A0" w:rsidRDefault="009261A0" w:rsidP="009261A0">
      <w:pPr>
        <w:ind w:left="720"/>
        <w:jc w:val="both"/>
      </w:pPr>
    </w:p>
    <w:p w:rsidR="00E775D9" w:rsidRPr="00A601E1" w:rsidRDefault="00E775D9" w:rsidP="00FA7195">
      <w:pPr>
        <w:ind w:left="360"/>
        <w:jc w:val="both"/>
        <w:rPr>
          <w:b/>
        </w:rPr>
      </w:pPr>
      <w:r w:rsidRPr="00E775D9">
        <w:rPr>
          <w:b/>
        </w:rPr>
        <w:t>Key Performance Indicators</w:t>
      </w:r>
    </w:p>
    <w:p w:rsidR="00201C9D" w:rsidRPr="00201C9D" w:rsidRDefault="00201C9D" w:rsidP="00FA7195">
      <w:pPr>
        <w:jc w:val="both"/>
      </w:pPr>
      <w:r w:rsidRPr="00201C9D">
        <w:t xml:space="preserve">The NSW Health Ministry, in partnership with </w:t>
      </w:r>
      <w:r w:rsidRPr="00201C9D">
        <w:rPr>
          <w:b/>
          <w:bCs/>
        </w:rPr>
        <w:t>Justice Health &amp; Forensic Mental Health Network</w:t>
      </w:r>
      <w:r w:rsidRPr="00201C9D">
        <w:t>, have set Key Performance Indicators and these are reported on, monthly:</w:t>
      </w:r>
    </w:p>
    <w:p w:rsidR="00201C9D" w:rsidRPr="00201C9D" w:rsidRDefault="00201C9D" w:rsidP="00FA7195">
      <w:pPr>
        <w:numPr>
          <w:ilvl w:val="0"/>
          <w:numId w:val="4"/>
        </w:numPr>
        <w:jc w:val="both"/>
      </w:pPr>
      <w:r w:rsidRPr="00201C9D">
        <w:t>Spirometry</w:t>
      </w:r>
    </w:p>
    <w:p w:rsidR="00201C9D" w:rsidRPr="00201C9D" w:rsidRDefault="00201C9D" w:rsidP="00FA7195">
      <w:pPr>
        <w:numPr>
          <w:ilvl w:val="0"/>
          <w:numId w:val="4"/>
        </w:numPr>
        <w:jc w:val="both"/>
      </w:pPr>
      <w:r w:rsidRPr="00201C9D">
        <w:t>Hypertension</w:t>
      </w:r>
    </w:p>
    <w:p w:rsidR="00201C9D" w:rsidRPr="00201C9D" w:rsidRDefault="00201C9D" w:rsidP="00FA7195">
      <w:pPr>
        <w:numPr>
          <w:ilvl w:val="0"/>
          <w:numId w:val="4"/>
        </w:numPr>
        <w:jc w:val="both"/>
      </w:pPr>
      <w:r w:rsidRPr="00201C9D">
        <w:t>HbA1c</w:t>
      </w:r>
      <w:r w:rsidR="00CD0F39">
        <w:t xml:space="preserve"> Screening</w:t>
      </w:r>
    </w:p>
    <w:p w:rsidR="00201C9D" w:rsidRPr="00201C9D" w:rsidRDefault="00201C9D" w:rsidP="00FA7195">
      <w:pPr>
        <w:numPr>
          <w:ilvl w:val="0"/>
          <w:numId w:val="4"/>
        </w:numPr>
        <w:jc w:val="both"/>
      </w:pPr>
      <w:r w:rsidRPr="00201C9D">
        <w:t>Urine Screening</w:t>
      </w:r>
    </w:p>
    <w:p w:rsidR="00201C9D" w:rsidRPr="00201C9D" w:rsidRDefault="00201C9D" w:rsidP="00FA7195">
      <w:pPr>
        <w:numPr>
          <w:ilvl w:val="0"/>
          <w:numId w:val="4"/>
        </w:numPr>
        <w:jc w:val="both"/>
      </w:pPr>
      <w:r w:rsidRPr="00201C9D">
        <w:t>Renal Disease</w:t>
      </w:r>
    </w:p>
    <w:p w:rsidR="00201C9D" w:rsidRPr="00201C9D" w:rsidRDefault="00201C9D" w:rsidP="00FA7195">
      <w:pPr>
        <w:numPr>
          <w:ilvl w:val="0"/>
          <w:numId w:val="4"/>
        </w:numPr>
        <w:jc w:val="both"/>
      </w:pPr>
      <w:r w:rsidRPr="00201C9D">
        <w:t>Number of Aboriginal patients accessing the program</w:t>
      </w:r>
    </w:p>
    <w:p w:rsidR="00201C9D" w:rsidRPr="00201C9D" w:rsidRDefault="00201C9D" w:rsidP="00FA7195">
      <w:pPr>
        <w:numPr>
          <w:ilvl w:val="0"/>
          <w:numId w:val="4"/>
        </w:numPr>
        <w:jc w:val="both"/>
      </w:pPr>
      <w:r w:rsidRPr="00201C9D">
        <w:t>Number of Chronic Conditions identified</w:t>
      </w:r>
    </w:p>
    <w:p w:rsidR="0004690F" w:rsidRDefault="00201C9D" w:rsidP="009261A0">
      <w:pPr>
        <w:numPr>
          <w:ilvl w:val="0"/>
          <w:numId w:val="4"/>
        </w:numPr>
        <w:jc w:val="both"/>
      </w:pPr>
      <w:r w:rsidRPr="00201C9D">
        <w:t>Number of referrals to Care Navigation Support Team</w:t>
      </w:r>
    </w:p>
    <w:p w:rsidR="00A601E1" w:rsidRDefault="0004690F" w:rsidP="00FA7195">
      <w:pPr>
        <w:jc w:val="both"/>
        <w:rPr>
          <w:b/>
        </w:rPr>
      </w:pPr>
      <w:r w:rsidRPr="0004690F">
        <w:rPr>
          <w:b/>
        </w:rPr>
        <w:t>Recourses</w:t>
      </w:r>
    </w:p>
    <w:p w:rsidR="0004690F" w:rsidRDefault="0004690F" w:rsidP="00321BB6">
      <w:pPr>
        <w:pStyle w:val="ListParagraph"/>
        <w:numPr>
          <w:ilvl w:val="0"/>
          <w:numId w:val="5"/>
        </w:numPr>
        <w:jc w:val="both"/>
      </w:pPr>
      <w:r>
        <w:t xml:space="preserve">The ACCP </w:t>
      </w:r>
      <w:r w:rsidR="008C78DD">
        <w:t>Nurse</w:t>
      </w:r>
      <w:r>
        <w:t xml:space="preserve"> gives a water bottle, to each patient who agrees to have </w:t>
      </w:r>
      <w:r w:rsidR="00337803">
        <w:t>the assessment</w:t>
      </w:r>
    </w:p>
    <w:p w:rsidR="0004690F" w:rsidRDefault="0004690F" w:rsidP="00321BB6">
      <w:pPr>
        <w:pStyle w:val="ListParagraph"/>
        <w:numPr>
          <w:ilvl w:val="0"/>
          <w:numId w:val="5"/>
        </w:numPr>
        <w:jc w:val="both"/>
      </w:pPr>
      <w:r>
        <w:t>We also have 2 lots of stickers, (to be used by the nurse or Aboriginal Health Worker). These are used in and on the front of the patient’s file.</w:t>
      </w:r>
    </w:p>
    <w:p w:rsidR="0004690F" w:rsidRDefault="0004690F" w:rsidP="00321BB6">
      <w:pPr>
        <w:pStyle w:val="ListParagraph"/>
        <w:numPr>
          <w:ilvl w:val="0"/>
          <w:numId w:val="5"/>
        </w:numPr>
        <w:jc w:val="both"/>
      </w:pPr>
      <w:r>
        <w:lastRenderedPageBreak/>
        <w:t>Our shared drive pathway is: G/shared/Aboriginal Chronic Care Program. From here we place all the required stats for the MOH. The ACCP Co</w:t>
      </w:r>
      <w:r w:rsidR="008724E1">
        <w:t>ordinator, collates this</w:t>
      </w:r>
      <w:r>
        <w:t xml:space="preserve"> information, along with the Justice Health stats, each month.</w:t>
      </w:r>
    </w:p>
    <w:p w:rsidR="00872146" w:rsidRDefault="00872146" w:rsidP="00321BB6">
      <w:pPr>
        <w:pStyle w:val="ListParagraph"/>
        <w:numPr>
          <w:ilvl w:val="0"/>
          <w:numId w:val="5"/>
        </w:numPr>
        <w:jc w:val="both"/>
      </w:pPr>
      <w:r>
        <w:t>The Aboriginal Delegate is very useful with helping to support the patients coming to the clinic for the program.</w:t>
      </w:r>
    </w:p>
    <w:p w:rsidR="00872146" w:rsidRDefault="00872146" w:rsidP="00321BB6">
      <w:pPr>
        <w:pStyle w:val="ListParagraph"/>
        <w:numPr>
          <w:ilvl w:val="0"/>
          <w:numId w:val="5"/>
        </w:numPr>
        <w:jc w:val="both"/>
      </w:pPr>
      <w:r>
        <w:t xml:space="preserve">The Nominal roll, will give you the names of patients that need to be seen, ie we try to </w:t>
      </w:r>
      <w:r w:rsidR="00B11C65">
        <w:t>start</w:t>
      </w:r>
      <w:r>
        <w:t xml:space="preserve"> with the patients over the age of 35 years. If these are completed, we can then screen the others as well. We just want to make sure that the ones that may be at greatest risk, </w:t>
      </w:r>
      <w:r w:rsidR="00E52BBA">
        <w:t>are able to be</w:t>
      </w:r>
      <w:r>
        <w:t xml:space="preserve"> screened first.</w:t>
      </w:r>
    </w:p>
    <w:p w:rsidR="0004690F" w:rsidRDefault="0004690F" w:rsidP="00FA7195">
      <w:pPr>
        <w:jc w:val="both"/>
        <w:rPr>
          <w:b/>
        </w:rPr>
      </w:pPr>
      <w:r w:rsidRPr="0004690F">
        <w:rPr>
          <w:b/>
        </w:rPr>
        <w:t>Hours</w:t>
      </w:r>
    </w:p>
    <w:p w:rsidR="0004690F" w:rsidRDefault="0004690F" w:rsidP="00321BB6">
      <w:pPr>
        <w:pStyle w:val="ListParagraph"/>
        <w:numPr>
          <w:ilvl w:val="0"/>
          <w:numId w:val="6"/>
        </w:numPr>
        <w:jc w:val="both"/>
      </w:pPr>
      <w:r>
        <w:t>There is funding for the ACCP sites to have a minimum of 8 hours/fortnight.</w:t>
      </w:r>
    </w:p>
    <w:p w:rsidR="00FF69C2" w:rsidRDefault="00FF69C2" w:rsidP="00321BB6">
      <w:pPr>
        <w:pStyle w:val="ListParagraph"/>
        <w:numPr>
          <w:ilvl w:val="0"/>
          <w:numId w:val="6"/>
        </w:numPr>
        <w:jc w:val="both"/>
      </w:pPr>
      <w:r>
        <w:t>If your site has capacity to manage extra hours, just contact the coordinator for approval.</w:t>
      </w:r>
    </w:p>
    <w:p w:rsidR="00FF69C2" w:rsidRDefault="00FF69C2" w:rsidP="00321BB6">
      <w:pPr>
        <w:pStyle w:val="ListParagraph"/>
        <w:numPr>
          <w:ilvl w:val="0"/>
          <w:numId w:val="6"/>
        </w:numPr>
        <w:jc w:val="both"/>
      </w:pPr>
      <w:r>
        <w:t>If the ACCP clinic does not go ahead, contact the Coordinator and let her know the reason why. THIS IS IMPORTANT.</w:t>
      </w:r>
    </w:p>
    <w:p w:rsidR="00FF69C2" w:rsidRDefault="00FF69C2" w:rsidP="00321BB6">
      <w:pPr>
        <w:pStyle w:val="ListParagraph"/>
        <w:numPr>
          <w:ilvl w:val="0"/>
          <w:numId w:val="6"/>
        </w:numPr>
        <w:jc w:val="both"/>
      </w:pPr>
      <w:r>
        <w:t>If possible notify the coordinator of the ACCP dates as soon as you have your roster.</w:t>
      </w:r>
    </w:p>
    <w:p w:rsidR="006215C0" w:rsidRDefault="00FF69C2" w:rsidP="00321BB6">
      <w:pPr>
        <w:pStyle w:val="ListParagraph"/>
        <w:numPr>
          <w:ilvl w:val="0"/>
          <w:numId w:val="6"/>
        </w:numPr>
        <w:jc w:val="both"/>
      </w:pPr>
      <w:r>
        <w:t>If your site has an Aboriginal Hea</w:t>
      </w:r>
      <w:r w:rsidR="006215C0">
        <w:t xml:space="preserve">lth Worker, they will be able to work with you </w:t>
      </w:r>
      <w:r w:rsidR="00050638">
        <w:t>on the</w:t>
      </w:r>
      <w:r w:rsidR="006215C0">
        <w:t xml:space="preserve"> day.</w:t>
      </w:r>
    </w:p>
    <w:p w:rsidR="00FF69C2" w:rsidRDefault="006215C0" w:rsidP="00321BB6">
      <w:pPr>
        <w:pStyle w:val="ListParagraph"/>
        <w:numPr>
          <w:ilvl w:val="0"/>
          <w:numId w:val="6"/>
        </w:numPr>
        <w:jc w:val="both"/>
      </w:pPr>
      <w:r>
        <w:t>All stats have to be on the shared drive as soon as the ACCP clinic if completed. This will prevent being chased up at a later date.</w:t>
      </w:r>
    </w:p>
    <w:p w:rsidR="009849BB" w:rsidRDefault="009849BB" w:rsidP="00321BB6">
      <w:pPr>
        <w:pStyle w:val="ListParagraph"/>
        <w:numPr>
          <w:ilvl w:val="0"/>
          <w:numId w:val="6"/>
        </w:numPr>
        <w:jc w:val="both"/>
      </w:pPr>
      <w:r>
        <w:t>Please make sure that the Nurse Unit Manager has allocated a minimum of 2 days/month for ACCP on the roster.</w:t>
      </w:r>
    </w:p>
    <w:p w:rsidR="00B11C65" w:rsidRPr="0004690F" w:rsidRDefault="009261A0" w:rsidP="009261A0">
      <w:pPr>
        <w:jc w:val="center"/>
      </w:pPr>
      <w:r w:rsidRPr="009261A0">
        <w:rPr>
          <w:rFonts w:eastAsia="Calibri" w:cs="Kartika"/>
          <w:noProof/>
          <w:lang w:eastAsia="en-AU"/>
        </w:rPr>
        <w:lastRenderedPageBreak/>
        <w:drawing>
          <wp:inline distT="0" distB="0" distL="0" distR="0" wp14:anchorId="436A2C8B" wp14:editId="5B3BB9C5">
            <wp:extent cx="2590800" cy="2314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963" cy="2317401"/>
                    </a:xfrm>
                    <a:prstGeom prst="rect">
                      <a:avLst/>
                    </a:prstGeom>
                    <a:noFill/>
                  </pic:spPr>
                </pic:pic>
              </a:graphicData>
            </a:graphic>
          </wp:inline>
        </w:drawing>
      </w:r>
    </w:p>
    <w:p w:rsidR="0004690F" w:rsidRDefault="00432336" w:rsidP="00FA7195">
      <w:pPr>
        <w:jc w:val="both"/>
      </w:pPr>
      <w:r>
        <w:t>Libby Johns</w:t>
      </w:r>
    </w:p>
    <w:p w:rsidR="009261A0" w:rsidRDefault="00432336" w:rsidP="00FA7195">
      <w:pPr>
        <w:jc w:val="both"/>
      </w:pPr>
      <w:r>
        <w:t>Abo</w:t>
      </w:r>
      <w:r w:rsidR="009261A0">
        <w:t>riginal Chronic Care Coordinator</w:t>
      </w:r>
    </w:p>
    <w:p w:rsidR="00432336" w:rsidRDefault="00432336" w:rsidP="00FA7195">
      <w:pPr>
        <w:jc w:val="both"/>
        <w:rPr>
          <w:noProof/>
          <w:lang w:eastAsia="en-AU"/>
        </w:rPr>
      </w:pPr>
      <w:r>
        <w:t>0409828542</w:t>
      </w:r>
    </w:p>
    <w:sectPr w:rsidR="00432336" w:rsidSect="00A60273">
      <w:footerReference w:type="default" r:id="rId9"/>
      <w:pgSz w:w="11906" w:h="16838"/>
      <w:pgMar w:top="1440" w:right="1440" w:bottom="1440" w:left="144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AF" w:rsidRDefault="00391DAF" w:rsidP="00331927">
      <w:pPr>
        <w:spacing w:after="0" w:line="240" w:lineRule="auto"/>
      </w:pPr>
      <w:r>
        <w:separator/>
      </w:r>
    </w:p>
  </w:endnote>
  <w:endnote w:type="continuationSeparator" w:id="0">
    <w:p w:rsidR="00391DAF" w:rsidRDefault="00391DAF" w:rsidP="0033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667998"/>
      <w:docPartObj>
        <w:docPartGallery w:val="Page Numbers (Bottom of Page)"/>
        <w:docPartUnique/>
      </w:docPartObj>
    </w:sdtPr>
    <w:sdtEndPr>
      <w:rPr>
        <w:noProof/>
      </w:rPr>
    </w:sdtEndPr>
    <w:sdtContent>
      <w:p w:rsidR="00CB7FA3" w:rsidRDefault="00CB7FA3">
        <w:pPr>
          <w:pStyle w:val="Footer"/>
        </w:pPr>
        <w:r>
          <w:fldChar w:fldCharType="begin"/>
        </w:r>
        <w:r>
          <w:instrText xml:space="preserve"> PAGE   \* MERGEFORMAT </w:instrText>
        </w:r>
        <w:r>
          <w:fldChar w:fldCharType="separate"/>
        </w:r>
        <w:r w:rsidR="008D7628">
          <w:rPr>
            <w:noProof/>
          </w:rPr>
          <w:t>1</w:t>
        </w:r>
        <w:r>
          <w:rPr>
            <w:noProof/>
          </w:rPr>
          <w:fldChar w:fldCharType="end"/>
        </w:r>
      </w:p>
    </w:sdtContent>
  </w:sdt>
  <w:p w:rsidR="00CB7FA3" w:rsidRDefault="00CB7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AF" w:rsidRDefault="00391DAF" w:rsidP="00331927">
      <w:pPr>
        <w:spacing w:after="0" w:line="240" w:lineRule="auto"/>
      </w:pPr>
      <w:r>
        <w:separator/>
      </w:r>
    </w:p>
  </w:footnote>
  <w:footnote w:type="continuationSeparator" w:id="0">
    <w:p w:rsidR="00391DAF" w:rsidRDefault="00391DAF" w:rsidP="00331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E39AF"/>
    <w:multiLevelType w:val="hybridMultilevel"/>
    <w:tmpl w:val="7124EC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AD1CBF"/>
    <w:multiLevelType w:val="multilevel"/>
    <w:tmpl w:val="F8D4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F49E9"/>
    <w:multiLevelType w:val="multilevel"/>
    <w:tmpl w:val="5ADE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83CE1"/>
    <w:multiLevelType w:val="multilevel"/>
    <w:tmpl w:val="904675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54463FBA"/>
    <w:multiLevelType w:val="hybridMultilevel"/>
    <w:tmpl w:val="288E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421097"/>
    <w:multiLevelType w:val="hybridMultilevel"/>
    <w:tmpl w:val="6220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DA"/>
    <w:rsid w:val="0004690F"/>
    <w:rsid w:val="00050638"/>
    <w:rsid w:val="001200AC"/>
    <w:rsid w:val="00201C9D"/>
    <w:rsid w:val="0029425B"/>
    <w:rsid w:val="002A1C09"/>
    <w:rsid w:val="002F53A2"/>
    <w:rsid w:val="00311570"/>
    <w:rsid w:val="00321BB6"/>
    <w:rsid w:val="00331927"/>
    <w:rsid w:val="00337803"/>
    <w:rsid w:val="00391DAF"/>
    <w:rsid w:val="00432336"/>
    <w:rsid w:val="00472E39"/>
    <w:rsid w:val="005016E9"/>
    <w:rsid w:val="005835D2"/>
    <w:rsid w:val="005A3ADA"/>
    <w:rsid w:val="006215C0"/>
    <w:rsid w:val="006629B1"/>
    <w:rsid w:val="00750C25"/>
    <w:rsid w:val="007C1F02"/>
    <w:rsid w:val="00872146"/>
    <w:rsid w:val="008724E1"/>
    <w:rsid w:val="0089138F"/>
    <w:rsid w:val="008C78DD"/>
    <w:rsid w:val="008D7628"/>
    <w:rsid w:val="009261A0"/>
    <w:rsid w:val="009849BB"/>
    <w:rsid w:val="009B754B"/>
    <w:rsid w:val="00A01A08"/>
    <w:rsid w:val="00A32AA9"/>
    <w:rsid w:val="00A601E1"/>
    <w:rsid w:val="00A60273"/>
    <w:rsid w:val="00B11C65"/>
    <w:rsid w:val="00B22F79"/>
    <w:rsid w:val="00CB0E3F"/>
    <w:rsid w:val="00CB7FA3"/>
    <w:rsid w:val="00CC08F8"/>
    <w:rsid w:val="00CD0F39"/>
    <w:rsid w:val="00D434EA"/>
    <w:rsid w:val="00D531DC"/>
    <w:rsid w:val="00D95546"/>
    <w:rsid w:val="00E32C18"/>
    <w:rsid w:val="00E52BBA"/>
    <w:rsid w:val="00E61642"/>
    <w:rsid w:val="00E66905"/>
    <w:rsid w:val="00E7498D"/>
    <w:rsid w:val="00E75CEC"/>
    <w:rsid w:val="00E775D9"/>
    <w:rsid w:val="00EB4D94"/>
    <w:rsid w:val="00F14BB7"/>
    <w:rsid w:val="00F566C7"/>
    <w:rsid w:val="00FA7195"/>
    <w:rsid w:val="00FF6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C0596-C3DC-4CE4-BFA7-E6623F01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AD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927"/>
    <w:rPr>
      <w:rFonts w:ascii="Calibri" w:eastAsia="Times New Roman" w:hAnsi="Calibri" w:cs="Times New Roman"/>
    </w:rPr>
  </w:style>
  <w:style w:type="paragraph" w:styleId="Footer">
    <w:name w:val="footer"/>
    <w:basedOn w:val="Normal"/>
    <w:link w:val="FooterChar"/>
    <w:uiPriority w:val="99"/>
    <w:unhideWhenUsed/>
    <w:rsid w:val="00331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927"/>
    <w:rPr>
      <w:rFonts w:ascii="Calibri" w:eastAsia="Times New Roman" w:hAnsi="Calibri" w:cs="Times New Roman"/>
    </w:rPr>
  </w:style>
  <w:style w:type="paragraph" w:styleId="ListParagraph">
    <w:name w:val="List Paragraph"/>
    <w:basedOn w:val="Normal"/>
    <w:uiPriority w:val="34"/>
    <w:qFormat/>
    <w:rsid w:val="00CC08F8"/>
    <w:pPr>
      <w:ind w:left="720"/>
      <w:contextualSpacing/>
    </w:pPr>
  </w:style>
  <w:style w:type="paragraph" w:styleId="BalloonText">
    <w:name w:val="Balloon Text"/>
    <w:basedOn w:val="Normal"/>
    <w:link w:val="BalloonTextChar"/>
    <w:uiPriority w:val="99"/>
    <w:semiHidden/>
    <w:unhideWhenUsed/>
    <w:rsid w:val="00750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C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Justice Health</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Johns</dc:creator>
  <cp:lastModifiedBy>Paige KENNEY</cp:lastModifiedBy>
  <cp:revision>2</cp:revision>
  <dcterms:created xsi:type="dcterms:W3CDTF">2019-07-02T06:59:00Z</dcterms:created>
  <dcterms:modified xsi:type="dcterms:W3CDTF">2019-07-02T06:59:00Z</dcterms:modified>
</cp:coreProperties>
</file>