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D9" w:rsidRPr="00A0527D" w:rsidRDefault="00F72AD9" w:rsidP="00F72AD9">
      <w:pPr>
        <w:pStyle w:val="Default"/>
        <w:spacing w:after="240"/>
        <w:jc w:val="center"/>
        <w:rPr>
          <w:b/>
        </w:rPr>
      </w:pPr>
      <w:bookmarkStart w:id="0" w:name="_GoBack"/>
      <w:bookmarkEnd w:id="0"/>
      <w:r w:rsidRPr="00A0527D">
        <w:rPr>
          <w:b/>
        </w:rPr>
        <w:t xml:space="preserve">Strong Spirit Strong Mind Metro Project </w:t>
      </w:r>
    </w:p>
    <w:p w:rsidR="00F72AD9" w:rsidRPr="00A0527D" w:rsidRDefault="00F72AD9" w:rsidP="00F72AD9">
      <w:pPr>
        <w:pStyle w:val="Default"/>
        <w:spacing w:after="240"/>
        <w:jc w:val="center"/>
        <w:rPr>
          <w:b/>
        </w:rPr>
      </w:pPr>
      <w:r w:rsidRPr="00A0527D">
        <w:rPr>
          <w:b/>
        </w:rPr>
        <w:t>Campaign Evaluation</w:t>
      </w:r>
    </w:p>
    <w:p w:rsidR="00F72AD9" w:rsidRDefault="00F72AD9" w:rsidP="00F72AD9">
      <w:pPr>
        <w:rPr>
          <w:rFonts w:cs="Arial"/>
        </w:rPr>
      </w:pPr>
      <w:r w:rsidRPr="00700F87">
        <w:rPr>
          <w:rFonts w:cs="Arial"/>
        </w:rPr>
        <w:t>The Mental Health Commission has received funding through the W</w:t>
      </w:r>
      <w:r>
        <w:rPr>
          <w:rFonts w:cs="Arial"/>
        </w:rPr>
        <w:t>estern Australian</w:t>
      </w:r>
      <w:r w:rsidRPr="00700F87">
        <w:rPr>
          <w:rFonts w:cs="Arial"/>
        </w:rPr>
        <w:t xml:space="preserve"> </w:t>
      </w:r>
      <w:r w:rsidR="00437F31">
        <w:rPr>
          <w:rFonts w:cs="Arial"/>
        </w:rPr>
        <w:t xml:space="preserve">(WA) </w:t>
      </w:r>
      <w:r w:rsidRPr="00700F87">
        <w:rPr>
          <w:rFonts w:cs="Arial"/>
        </w:rPr>
        <w:t>Footprints to Better Health</w:t>
      </w:r>
      <w:r>
        <w:rPr>
          <w:rFonts w:cs="Arial"/>
        </w:rPr>
        <w:t>,</w:t>
      </w:r>
      <w:r w:rsidRPr="00700F87">
        <w:rPr>
          <w:rFonts w:cs="Arial"/>
        </w:rPr>
        <w:t xml:space="preserve"> since 2010 to develop and implement the S</w:t>
      </w:r>
      <w:r>
        <w:rPr>
          <w:rFonts w:cs="Arial"/>
        </w:rPr>
        <w:t xml:space="preserve">trong </w:t>
      </w:r>
      <w:r w:rsidRPr="00700F87">
        <w:rPr>
          <w:rFonts w:cs="Arial"/>
        </w:rPr>
        <w:t>S</w:t>
      </w:r>
      <w:r>
        <w:rPr>
          <w:rFonts w:cs="Arial"/>
        </w:rPr>
        <w:t xml:space="preserve">pirit </w:t>
      </w:r>
      <w:r w:rsidRPr="00700F87">
        <w:rPr>
          <w:rFonts w:cs="Arial"/>
        </w:rPr>
        <w:t>S</w:t>
      </w:r>
      <w:r>
        <w:rPr>
          <w:rFonts w:cs="Arial"/>
        </w:rPr>
        <w:t xml:space="preserve">trong </w:t>
      </w:r>
      <w:r w:rsidRPr="00700F87">
        <w:rPr>
          <w:rFonts w:cs="Arial"/>
        </w:rPr>
        <w:t>M</w:t>
      </w:r>
      <w:r>
        <w:rPr>
          <w:rFonts w:cs="Arial"/>
        </w:rPr>
        <w:t xml:space="preserve">ind </w:t>
      </w:r>
      <w:r w:rsidRPr="00700F87">
        <w:rPr>
          <w:rFonts w:cs="Arial"/>
        </w:rPr>
        <w:t>Metro Pr</w:t>
      </w:r>
      <w:r>
        <w:rPr>
          <w:rFonts w:cs="Arial"/>
        </w:rPr>
        <w:t>o</w:t>
      </w:r>
      <w:r w:rsidRPr="00700F87">
        <w:rPr>
          <w:rFonts w:cs="Arial"/>
        </w:rPr>
        <w:t xml:space="preserve">ject. </w:t>
      </w:r>
    </w:p>
    <w:p w:rsidR="00437F31" w:rsidRPr="00437F31" w:rsidRDefault="00437F31" w:rsidP="00437F31">
      <w:pPr>
        <w:keepLines w:val="0"/>
        <w:spacing w:after="170"/>
        <w:jc w:val="left"/>
        <w:rPr>
          <w:rFonts w:eastAsiaTheme="minorHAnsi" w:cstheme="minorBidi"/>
          <w:szCs w:val="22"/>
        </w:rPr>
      </w:pPr>
      <w:r w:rsidRPr="00437F31">
        <w:rPr>
          <w:rFonts w:eastAsiaTheme="minorHAnsi" w:cstheme="minorBidi"/>
          <w:szCs w:val="22"/>
        </w:rPr>
        <w:t>The project aim</w:t>
      </w:r>
      <w:r w:rsidR="005776B0">
        <w:rPr>
          <w:rFonts w:eastAsiaTheme="minorHAnsi" w:cstheme="minorBidi"/>
          <w:szCs w:val="22"/>
        </w:rPr>
        <w:t>s</w:t>
      </w:r>
      <w:r w:rsidRPr="00437F31">
        <w:rPr>
          <w:rFonts w:eastAsiaTheme="minorHAnsi" w:cstheme="minorBidi"/>
          <w:szCs w:val="22"/>
        </w:rPr>
        <w:t xml:space="preserve"> to </w:t>
      </w:r>
      <w:r w:rsidR="005776B0">
        <w:rPr>
          <w:rFonts w:eastAsiaTheme="minorHAnsi" w:cstheme="minorBidi"/>
          <w:szCs w:val="22"/>
        </w:rPr>
        <w:t>increase</w:t>
      </w:r>
      <w:r w:rsidRPr="00437F31">
        <w:rPr>
          <w:rFonts w:eastAsiaTheme="minorHAnsi" w:cstheme="minorBidi"/>
          <w:szCs w:val="22"/>
        </w:rPr>
        <w:t xml:space="preserve"> awareness</w:t>
      </w:r>
      <w:r w:rsidR="005776B0">
        <w:rPr>
          <w:rFonts w:eastAsiaTheme="minorHAnsi" w:cstheme="minorBidi"/>
          <w:szCs w:val="22"/>
        </w:rPr>
        <w:t xml:space="preserve"> and knowledge </w:t>
      </w:r>
      <w:r w:rsidRPr="00437F31">
        <w:rPr>
          <w:rFonts w:eastAsiaTheme="minorHAnsi" w:cstheme="minorBidi"/>
          <w:szCs w:val="22"/>
        </w:rPr>
        <w:t xml:space="preserve">of the harms associated with alcohol and other drug (AOD) use among </w:t>
      </w:r>
      <w:r w:rsidR="00B41E65">
        <w:rPr>
          <w:rFonts w:eastAsiaTheme="minorHAnsi" w:cstheme="minorBidi"/>
          <w:szCs w:val="22"/>
        </w:rPr>
        <w:t xml:space="preserve">young </w:t>
      </w:r>
      <w:r w:rsidRPr="00437F31">
        <w:rPr>
          <w:rFonts w:eastAsiaTheme="minorHAnsi" w:cstheme="minorBidi"/>
          <w:szCs w:val="22"/>
        </w:rPr>
        <w:t>Aboriginal people, families and communities and available support services in the Perth metropolitan area.</w:t>
      </w:r>
    </w:p>
    <w:p w:rsidR="00F3780F" w:rsidRDefault="00437F31" w:rsidP="00F72AD9">
      <w:pPr>
        <w:ind w:right="26"/>
        <w:rPr>
          <w:rFonts w:cs="Arial"/>
        </w:rPr>
      </w:pPr>
      <w:r>
        <w:rPr>
          <w:rFonts w:cs="Arial"/>
        </w:rPr>
        <w:t xml:space="preserve">The Strong Spirit Strong Mind Metro Project is </w:t>
      </w:r>
      <w:r w:rsidR="00F3780F">
        <w:rPr>
          <w:rFonts w:cs="Arial"/>
        </w:rPr>
        <w:t xml:space="preserve">further enhanced </w:t>
      </w:r>
      <w:r>
        <w:rPr>
          <w:rFonts w:cs="Arial"/>
        </w:rPr>
        <w:t>by a</w:t>
      </w:r>
      <w:r w:rsidR="005776B0">
        <w:rPr>
          <w:rFonts w:cs="Arial"/>
        </w:rPr>
        <w:t xml:space="preserve"> culturally secure</w:t>
      </w:r>
      <w:r>
        <w:rPr>
          <w:rFonts w:cs="Arial"/>
        </w:rPr>
        <w:t xml:space="preserve"> AOD prevention campaign</w:t>
      </w:r>
      <w:r w:rsidR="005776B0">
        <w:rPr>
          <w:rFonts w:cs="Arial"/>
        </w:rPr>
        <w:t xml:space="preserve">, which is </w:t>
      </w:r>
      <w:r w:rsidR="00F3780F">
        <w:rPr>
          <w:rFonts w:cs="Arial"/>
        </w:rPr>
        <w:t>used to communicate the key messages</w:t>
      </w:r>
      <w:r w:rsidR="005776B0">
        <w:rPr>
          <w:rFonts w:cs="Arial"/>
        </w:rPr>
        <w:t>:</w:t>
      </w:r>
    </w:p>
    <w:p w:rsidR="00A0527D" w:rsidRDefault="00B41E65" w:rsidP="00F3780F">
      <w:pPr>
        <w:pStyle w:val="ListParagraph"/>
        <w:numPr>
          <w:ilvl w:val="0"/>
          <w:numId w:val="2"/>
        </w:numPr>
        <w:ind w:right="26"/>
        <w:rPr>
          <w:rFonts w:cs="Arial"/>
        </w:rPr>
      </w:pPr>
      <w:r>
        <w:rPr>
          <w:rFonts w:cs="Arial"/>
        </w:rPr>
        <w:t>W</w:t>
      </w:r>
      <w:r w:rsidR="00A0527D">
        <w:rPr>
          <w:rFonts w:cs="Arial"/>
        </w:rPr>
        <w:t>hen our spirit is strong our mind is strong and we make good choices</w:t>
      </w:r>
      <w:r w:rsidR="005776B0">
        <w:rPr>
          <w:rFonts w:cs="Arial"/>
        </w:rPr>
        <w:t>;</w:t>
      </w:r>
    </w:p>
    <w:p w:rsidR="00F72AD9" w:rsidRDefault="00B41E65" w:rsidP="00F3780F">
      <w:pPr>
        <w:pStyle w:val="ListParagraph"/>
        <w:numPr>
          <w:ilvl w:val="0"/>
          <w:numId w:val="2"/>
        </w:numPr>
        <w:ind w:right="26"/>
        <w:rPr>
          <w:rFonts w:cs="Arial"/>
        </w:rPr>
      </w:pPr>
      <w:r>
        <w:rPr>
          <w:rFonts w:cs="Arial"/>
        </w:rPr>
        <w:t>S</w:t>
      </w:r>
      <w:r w:rsidR="005776B0">
        <w:rPr>
          <w:rFonts w:cs="Arial"/>
        </w:rPr>
        <w:t>trong inner s</w:t>
      </w:r>
      <w:r w:rsidR="00F3780F">
        <w:rPr>
          <w:rFonts w:cs="Arial"/>
        </w:rPr>
        <w:t>pirit keep our family strong, our community</w:t>
      </w:r>
      <w:r w:rsidR="00A0527D">
        <w:rPr>
          <w:rFonts w:cs="Arial"/>
        </w:rPr>
        <w:t xml:space="preserve"> strong and our culture alive</w:t>
      </w:r>
      <w:r w:rsidR="00F3780F">
        <w:rPr>
          <w:rFonts w:cs="Arial"/>
        </w:rPr>
        <w:t xml:space="preserve"> </w:t>
      </w:r>
      <w:r w:rsidR="00F72AD9" w:rsidRPr="00F3780F">
        <w:rPr>
          <w:rFonts w:cs="Arial"/>
        </w:rPr>
        <w:t xml:space="preserve"> </w:t>
      </w:r>
      <w:r w:rsidR="005776B0">
        <w:rPr>
          <w:rFonts w:cs="Arial"/>
        </w:rPr>
        <w:t>and</w:t>
      </w:r>
    </w:p>
    <w:p w:rsidR="00A0527D" w:rsidRPr="00F3780F" w:rsidRDefault="00B41E65" w:rsidP="00F3780F">
      <w:pPr>
        <w:pStyle w:val="ListParagraph"/>
        <w:numPr>
          <w:ilvl w:val="0"/>
          <w:numId w:val="2"/>
        </w:numPr>
        <w:ind w:right="26"/>
        <w:rPr>
          <w:rFonts w:cs="Arial"/>
        </w:rPr>
      </w:pPr>
      <w:r>
        <w:rPr>
          <w:rFonts w:cs="Arial"/>
        </w:rPr>
        <w:t>Drugs and A</w:t>
      </w:r>
      <w:r w:rsidR="00A0527D">
        <w:rPr>
          <w:rFonts w:cs="Arial"/>
        </w:rPr>
        <w:t>lco</w:t>
      </w:r>
      <w:r>
        <w:rPr>
          <w:rFonts w:cs="Arial"/>
        </w:rPr>
        <w:t>hol messes with your mind and a</w:t>
      </w:r>
      <w:r w:rsidR="00A0527D">
        <w:rPr>
          <w:rFonts w:cs="Arial"/>
        </w:rPr>
        <w:t xml:space="preserve">ffects your relationships </w:t>
      </w:r>
    </w:p>
    <w:p w:rsidR="00A0527D" w:rsidRDefault="00F72AD9" w:rsidP="00F72AD9">
      <w:pPr>
        <w:ind w:right="26"/>
        <w:rPr>
          <w:rFonts w:cs="Arial"/>
        </w:rPr>
      </w:pPr>
      <w:r w:rsidRPr="00700F87">
        <w:rPr>
          <w:rFonts w:cs="Arial"/>
        </w:rPr>
        <w:t xml:space="preserve">The latest repeat of the </w:t>
      </w:r>
      <w:r w:rsidR="00A0527D">
        <w:rPr>
          <w:rFonts w:cs="Arial"/>
        </w:rPr>
        <w:t>c</w:t>
      </w:r>
      <w:r w:rsidRPr="00700F87">
        <w:rPr>
          <w:rFonts w:cs="Arial"/>
        </w:rPr>
        <w:t xml:space="preserve">ampaign occurred in March and June </w:t>
      </w:r>
      <w:r>
        <w:rPr>
          <w:rFonts w:cs="Arial"/>
        </w:rPr>
        <w:t>2016,</w:t>
      </w:r>
      <w:r w:rsidRPr="00700F87">
        <w:rPr>
          <w:rFonts w:cs="Arial"/>
        </w:rPr>
        <w:t xml:space="preserve"> </w:t>
      </w:r>
      <w:r>
        <w:rPr>
          <w:rFonts w:cs="Arial"/>
        </w:rPr>
        <w:t>and</w:t>
      </w:r>
      <w:r w:rsidRPr="003C27BA">
        <w:rPr>
          <w:rFonts w:cs="Arial"/>
        </w:rPr>
        <w:t xml:space="preserve"> underwent an evaluation</w:t>
      </w:r>
      <w:r w:rsidR="00A0527D">
        <w:rPr>
          <w:rFonts w:cs="Arial"/>
        </w:rPr>
        <w:t xml:space="preserve"> </w:t>
      </w:r>
      <w:r w:rsidR="00B41E65">
        <w:rPr>
          <w:rFonts w:cs="Arial"/>
        </w:rPr>
        <w:t xml:space="preserve">with 155 young Aboriginal people and </w:t>
      </w:r>
      <w:r w:rsidR="00A0527D">
        <w:rPr>
          <w:rFonts w:cs="Arial"/>
        </w:rPr>
        <w:t>showed the c</w:t>
      </w:r>
      <w:r w:rsidRPr="003C27BA">
        <w:rPr>
          <w:rFonts w:cs="Arial"/>
        </w:rPr>
        <w:t>ampaign</w:t>
      </w:r>
      <w:r>
        <w:rPr>
          <w:rFonts w:cs="Arial"/>
        </w:rPr>
        <w:t xml:space="preserve"> was very effective</w:t>
      </w:r>
      <w:r w:rsidRPr="003C27BA">
        <w:rPr>
          <w:rFonts w:cs="Arial"/>
        </w:rPr>
        <w:t>.</w:t>
      </w:r>
    </w:p>
    <w:p w:rsidR="00B41E65" w:rsidRPr="00B41E65" w:rsidRDefault="00B41E65" w:rsidP="00F72AD9">
      <w:pPr>
        <w:ind w:right="26"/>
        <w:rPr>
          <w:rFonts w:cs="Arial"/>
          <w:b/>
        </w:rPr>
      </w:pPr>
      <w:r w:rsidRPr="00B41E65">
        <w:rPr>
          <w:rFonts w:cs="Arial"/>
          <w:b/>
        </w:rPr>
        <w:t>KEY FINDINGS</w:t>
      </w:r>
    </w:p>
    <w:p w:rsidR="005776B0" w:rsidRDefault="005776B0" w:rsidP="005776B0">
      <w:pPr>
        <w:pStyle w:val="ListParagraph"/>
        <w:numPr>
          <w:ilvl w:val="0"/>
          <w:numId w:val="4"/>
        </w:numPr>
        <w:ind w:right="26"/>
      </w:pPr>
      <w:r>
        <w:t>There is almost a universal acceptance of the potential negative consequences of using alcohol and other drugs.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Eighty three percent of respondents indicated they were more aware of the harms associated with alcohol and other drug use as a result of the Campaign, with around a quarter naming each harm covered in the Campaign.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 xml:space="preserve">Most respondents identified that all elements of the Campaign were appropriate for young Aboriginal people and 86 percent of respondents would like to see the Campaign again. 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At least three quarters of all respondents, recall being exposed to the Campaign, with half seeing or hearing it more than three times.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Three quarters of all respondents, claimed to have recently seen or heard alcohol and other drug advertising, but this covered a range of Campaign messages including tobacco and drink driving.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A third of all respondents recognised the Strong Spirit Strong Mind (SSSM) logo and half recognised the slogan, SSSM.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The best known sources for help were general practitioners, alcohol and other drug counsellors, family and helplines.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 xml:space="preserve">The most recognised Campaign advertisements were the bus </w:t>
      </w:r>
      <w:proofErr w:type="spellStart"/>
      <w:r>
        <w:t>adshel</w:t>
      </w:r>
      <w:proofErr w:type="spellEnd"/>
      <w:r>
        <w:t xml:space="preserve"> with 64 percent awareness, followed by the video advertisement played on social media, with 62 percent awareness. 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 xml:space="preserve">A large proportion of respondents were unaware of the SSSM brand, compared to Alcohol Think Again. </w:t>
      </w:r>
    </w:p>
    <w:p w:rsidR="005776B0" w:rsidRDefault="005776B0" w:rsidP="005776B0">
      <w:pPr>
        <w:pStyle w:val="ListParagraph"/>
        <w:numPr>
          <w:ilvl w:val="0"/>
          <w:numId w:val="3"/>
        </w:numPr>
        <w:ind w:left="426"/>
      </w:pPr>
      <w:r>
        <w:lastRenderedPageBreak/>
        <w:t>Respondents were asked to identify how the Campaign message reach could be improved.  Suggestions included:</w:t>
      </w:r>
    </w:p>
    <w:p w:rsidR="005776B0" w:rsidRDefault="005776B0" w:rsidP="005776B0">
      <w:pPr>
        <w:pStyle w:val="ListParagraph"/>
        <w:ind w:left="426"/>
      </w:pP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 xml:space="preserve">Make the posters more attention grabbing through improved visuals; 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Increase the logo size on all material;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Ensure people depicted are clearly Aboriginal; and</w:t>
      </w:r>
    </w:p>
    <w:p w:rsidR="005776B0" w:rsidRDefault="005776B0" w:rsidP="005776B0">
      <w:pPr>
        <w:pStyle w:val="ListParagraph"/>
        <w:numPr>
          <w:ilvl w:val="0"/>
          <w:numId w:val="3"/>
        </w:numPr>
      </w:pPr>
      <w:r>
        <w:t>Increase SSSM brand recognition through more promotion.</w:t>
      </w:r>
    </w:p>
    <w:p w:rsidR="00902357" w:rsidRDefault="00902357" w:rsidP="00902357">
      <w:pPr>
        <w:pStyle w:val="ListParagraph"/>
      </w:pPr>
    </w:p>
    <w:p w:rsidR="00902357" w:rsidRDefault="00902357" w:rsidP="00902357">
      <w:pPr>
        <w:pStyle w:val="ListParagraph"/>
      </w:pPr>
    </w:p>
    <w:p w:rsidR="00902357" w:rsidRDefault="00902357" w:rsidP="00902357">
      <w:pPr>
        <w:pStyle w:val="ListParagraph"/>
      </w:pPr>
      <w:r>
        <w:t>Contacts</w:t>
      </w:r>
    </w:p>
    <w:p w:rsidR="00A357EC" w:rsidRDefault="00A357EC" w:rsidP="00902357">
      <w:pPr>
        <w:pStyle w:val="ListParagraph"/>
      </w:pPr>
    </w:p>
    <w:p w:rsidR="00902357" w:rsidRDefault="00902357" w:rsidP="00902357">
      <w:pPr>
        <w:pStyle w:val="ListParagraph"/>
      </w:pPr>
      <w:r>
        <w:t>Mental Health Commission</w:t>
      </w:r>
    </w:p>
    <w:p w:rsidR="00902357" w:rsidRDefault="00902357" w:rsidP="00902357">
      <w:pPr>
        <w:pStyle w:val="ListParagraph"/>
      </w:pPr>
      <w:r>
        <w:t xml:space="preserve">1 Nash Street </w:t>
      </w:r>
    </w:p>
    <w:p w:rsidR="00902357" w:rsidRDefault="00902357" w:rsidP="00902357">
      <w:pPr>
        <w:pStyle w:val="ListParagraph"/>
      </w:pPr>
      <w:r>
        <w:t>Perth WA 6000</w:t>
      </w:r>
    </w:p>
    <w:p w:rsidR="00902357" w:rsidRDefault="00902357" w:rsidP="00902357">
      <w:pPr>
        <w:pStyle w:val="ListParagraph"/>
      </w:pPr>
      <w:proofErr w:type="spellStart"/>
      <w:r>
        <w:t>Ph</w:t>
      </w:r>
      <w:proofErr w:type="spellEnd"/>
      <w:r>
        <w:t>: (08) 6553 0600</w:t>
      </w:r>
    </w:p>
    <w:p w:rsidR="00902357" w:rsidRDefault="00902357" w:rsidP="00902357">
      <w:pPr>
        <w:pStyle w:val="ListParagraph"/>
      </w:pPr>
      <w:r>
        <w:t>Fax: (08) 6553 0400</w:t>
      </w:r>
    </w:p>
    <w:p w:rsidR="00902357" w:rsidRDefault="00902357" w:rsidP="00902357">
      <w:pPr>
        <w:pStyle w:val="ListParagraph"/>
      </w:pPr>
      <w:r>
        <w:t>Email: Communityprograms@mhc.wa.gov.au</w:t>
      </w:r>
    </w:p>
    <w:p w:rsidR="00902357" w:rsidRDefault="00902357" w:rsidP="00902357">
      <w:pPr>
        <w:pStyle w:val="ListParagraph"/>
      </w:pPr>
    </w:p>
    <w:p w:rsidR="005776B0" w:rsidRDefault="005776B0" w:rsidP="005776B0"/>
    <w:p w:rsidR="00902357" w:rsidRDefault="00902357" w:rsidP="005776B0"/>
    <w:p w:rsidR="005776B0" w:rsidRDefault="005776B0" w:rsidP="005776B0"/>
    <w:p w:rsidR="004C2780" w:rsidRPr="001F6030" w:rsidRDefault="004C2780" w:rsidP="005776B0">
      <w:pPr>
        <w:pStyle w:val="ListParagraph"/>
      </w:pPr>
    </w:p>
    <w:sectPr w:rsidR="004C2780" w:rsidRPr="001F603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B0" w:rsidRDefault="005776B0" w:rsidP="005776B0">
      <w:pPr>
        <w:spacing w:after="0"/>
      </w:pPr>
      <w:r>
        <w:separator/>
      </w:r>
    </w:p>
  </w:endnote>
  <w:endnote w:type="continuationSeparator" w:id="0">
    <w:p w:rsidR="005776B0" w:rsidRDefault="005776B0" w:rsidP="005776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B9" w:rsidRPr="00B00DB9" w:rsidRDefault="00B00DB9">
    <w:pPr>
      <w:pStyle w:val="Footer"/>
      <w:rPr>
        <w:sz w:val="10"/>
      </w:rPr>
    </w:pPr>
    <w:r w:rsidRPr="00B00DB9">
      <w:rPr>
        <w:sz w:val="18"/>
      </w:rPr>
      <w:t>MHC16/48227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B0" w:rsidRDefault="005776B0" w:rsidP="005776B0">
      <w:pPr>
        <w:spacing w:after="0"/>
      </w:pPr>
      <w:r>
        <w:separator/>
      </w:r>
    </w:p>
  </w:footnote>
  <w:footnote w:type="continuationSeparator" w:id="0">
    <w:p w:rsidR="005776B0" w:rsidRDefault="005776B0" w:rsidP="005776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766"/>
    <w:multiLevelType w:val="hybridMultilevel"/>
    <w:tmpl w:val="CFAEBE3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22832B50"/>
    <w:multiLevelType w:val="hybridMultilevel"/>
    <w:tmpl w:val="A3FEE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A35AD"/>
    <w:multiLevelType w:val="hybridMultilevel"/>
    <w:tmpl w:val="CF50D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D9"/>
    <w:rsid w:val="001437E0"/>
    <w:rsid w:val="00171B7B"/>
    <w:rsid w:val="001C7D1F"/>
    <w:rsid w:val="001F6030"/>
    <w:rsid w:val="001F68E9"/>
    <w:rsid w:val="00220E8F"/>
    <w:rsid w:val="00293A9B"/>
    <w:rsid w:val="002C7D7D"/>
    <w:rsid w:val="00355004"/>
    <w:rsid w:val="003929E7"/>
    <w:rsid w:val="00437F31"/>
    <w:rsid w:val="00466DB9"/>
    <w:rsid w:val="00471692"/>
    <w:rsid w:val="004A609E"/>
    <w:rsid w:val="004C2780"/>
    <w:rsid w:val="004C6976"/>
    <w:rsid w:val="005074E0"/>
    <w:rsid w:val="0056716B"/>
    <w:rsid w:val="005776B0"/>
    <w:rsid w:val="005A409E"/>
    <w:rsid w:val="005B1DD4"/>
    <w:rsid w:val="006F52D0"/>
    <w:rsid w:val="0077027C"/>
    <w:rsid w:val="007D793C"/>
    <w:rsid w:val="00881846"/>
    <w:rsid w:val="00897837"/>
    <w:rsid w:val="008F7FE4"/>
    <w:rsid w:val="00902357"/>
    <w:rsid w:val="00930DF8"/>
    <w:rsid w:val="009668ED"/>
    <w:rsid w:val="00981DA1"/>
    <w:rsid w:val="00990D6C"/>
    <w:rsid w:val="009D1690"/>
    <w:rsid w:val="00A0527D"/>
    <w:rsid w:val="00A357EC"/>
    <w:rsid w:val="00A91C4C"/>
    <w:rsid w:val="00B00DB9"/>
    <w:rsid w:val="00B41E65"/>
    <w:rsid w:val="00B44CA9"/>
    <w:rsid w:val="00BB5682"/>
    <w:rsid w:val="00BD41EB"/>
    <w:rsid w:val="00BE3C2D"/>
    <w:rsid w:val="00C7143D"/>
    <w:rsid w:val="00CF64E2"/>
    <w:rsid w:val="00D147D4"/>
    <w:rsid w:val="00D9301F"/>
    <w:rsid w:val="00DE4BFE"/>
    <w:rsid w:val="00E40563"/>
    <w:rsid w:val="00E47483"/>
    <w:rsid w:val="00F3780F"/>
    <w:rsid w:val="00F72AD9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HTML Address" w:uiPriority="0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2AD9"/>
    <w:pPr>
      <w:keepLines/>
      <w:spacing w:after="24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spacing w:after="120"/>
      <w:jc w:val="left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spacing w:before="240" w:after="60"/>
      <w:jc w:val="left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spacing w:before="240" w:after="60"/>
      <w:jc w:val="left"/>
      <w:outlineLvl w:val="2"/>
    </w:pPr>
    <w:rPr>
      <w:rFonts w:eastAsiaTheme="majorEastAsia" w:cstheme="majorBidi"/>
      <w:b/>
      <w:bCs/>
      <w:color w:val="757477" w:themeColor="text2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spacing w:before="240" w:after="60"/>
      <w:jc w:val="left"/>
      <w:outlineLvl w:val="3"/>
    </w:pPr>
    <w:rPr>
      <w:rFonts w:eastAsiaTheme="majorEastAsia" w:cstheme="majorBidi"/>
      <w:b/>
      <w:bCs/>
      <w:iCs/>
      <w:color w:val="757477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spacing w:before="200" w:after="0"/>
      <w:jc w:val="left"/>
      <w:outlineLvl w:val="4"/>
    </w:pPr>
    <w:rPr>
      <w:rFonts w:eastAsiaTheme="majorEastAsia" w:cstheme="majorBidi"/>
      <w:color w:val="000000" w:themeColor="text1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spacing w:before="200" w:after="0"/>
      <w:jc w:val="left"/>
      <w:outlineLvl w:val="5"/>
    </w:pPr>
    <w:rPr>
      <w:rFonts w:eastAsiaTheme="majorEastAsia" w:cstheme="majorBidi"/>
      <w:i/>
      <w:iCs/>
      <w:color w:val="000000" w:themeColor="text1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spacing w:before="200" w:after="0"/>
      <w:jc w:val="left"/>
      <w:outlineLvl w:val="6"/>
    </w:pPr>
    <w:rPr>
      <w:rFonts w:eastAsiaTheme="majorEastAsia" w:cstheme="majorBidi"/>
      <w:i/>
      <w:iCs/>
      <w:color w:val="000000" w:themeColor="text1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spacing w:before="200" w:after="0"/>
      <w:jc w:val="left"/>
      <w:outlineLvl w:val="7"/>
    </w:pPr>
    <w:rPr>
      <w:rFonts w:eastAsiaTheme="majorEastAsia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spacing w:before="200" w:after="0"/>
      <w:jc w:val="left"/>
      <w:outlineLvl w:val="8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keepLines w:val="0"/>
      <w:spacing w:before="240" w:after="660"/>
      <w:jc w:val="left"/>
    </w:pPr>
    <w:rPr>
      <w:rFonts w:eastAsiaTheme="minorHAnsi" w:cstheme="minorBidi"/>
      <w:b/>
      <w:color w:val="000000" w:themeColor="text1"/>
      <w:sz w:val="60"/>
      <w:szCs w:val="22"/>
    </w:rPr>
  </w:style>
  <w:style w:type="paragraph" w:customStyle="1" w:styleId="Subheadlines">
    <w:name w:val="Sub headlines"/>
    <w:basedOn w:val="Normal"/>
    <w:next w:val="Normal"/>
    <w:qFormat/>
    <w:rsid w:val="00171B7B"/>
    <w:pPr>
      <w:keepLines w:val="0"/>
      <w:spacing w:after="170"/>
      <w:jc w:val="left"/>
    </w:pPr>
    <w:rPr>
      <w:rFonts w:eastAsiaTheme="minorHAnsi" w:cstheme="minorBidi"/>
      <w:b/>
      <w:color w:val="000000" w:themeColor="text1"/>
      <w:sz w:val="32"/>
      <w:szCs w:val="2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keepLines w:val="0"/>
      <w:spacing w:after="100"/>
      <w:jc w:val="left"/>
    </w:pPr>
    <w:rPr>
      <w:rFonts w:eastAsiaTheme="minorHAnsi" w:cstheme="minorBidi"/>
      <w:b/>
      <w:color w:val="000000" w:themeColor="text1"/>
      <w:szCs w:val="22"/>
    </w:rPr>
  </w:style>
  <w:style w:type="paragraph" w:styleId="TOC2">
    <w:name w:val="toc 2"/>
    <w:basedOn w:val="Normal"/>
    <w:next w:val="Normal"/>
    <w:autoRedefine/>
    <w:uiPriority w:val="39"/>
    <w:rsid w:val="00171B7B"/>
    <w:pPr>
      <w:keepLines w:val="0"/>
      <w:spacing w:after="100"/>
      <w:ind w:left="240"/>
      <w:jc w:val="left"/>
    </w:pPr>
    <w:rPr>
      <w:rFonts w:eastAsiaTheme="minorHAnsi" w:cstheme="minorBidi"/>
      <w:color w:val="000000" w:themeColor="text1"/>
      <w:szCs w:val="22"/>
    </w:rPr>
  </w:style>
  <w:style w:type="paragraph" w:styleId="TOC3">
    <w:name w:val="toc 3"/>
    <w:basedOn w:val="Normal"/>
    <w:next w:val="Normal"/>
    <w:autoRedefine/>
    <w:uiPriority w:val="39"/>
    <w:rsid w:val="00DE4BFE"/>
    <w:pPr>
      <w:keepLines w:val="0"/>
      <w:spacing w:after="100"/>
      <w:ind w:left="480"/>
      <w:jc w:val="left"/>
    </w:pPr>
    <w:rPr>
      <w:rFonts w:eastAsiaTheme="minorHAnsi" w:cstheme="minorBidi"/>
      <w:color w:val="000000" w:themeColor="text1"/>
      <w:szCs w:val="22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F72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semiHidden/>
    <w:rsid w:val="00F72AD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2AD9"/>
    <w:rPr>
      <w:rFonts w:ascii="Arial" w:eastAsia="Times New Roman" w:hAnsi="Arial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rsid w:val="00B00D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DB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rsid w:val="00B00D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DB9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HTML Address" w:uiPriority="0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2AD9"/>
    <w:pPr>
      <w:keepLines/>
      <w:spacing w:after="24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spacing w:after="120"/>
      <w:jc w:val="left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spacing w:before="240" w:after="60"/>
      <w:jc w:val="left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spacing w:before="240" w:after="60"/>
      <w:jc w:val="left"/>
      <w:outlineLvl w:val="2"/>
    </w:pPr>
    <w:rPr>
      <w:rFonts w:eastAsiaTheme="majorEastAsia" w:cstheme="majorBidi"/>
      <w:b/>
      <w:bCs/>
      <w:color w:val="757477" w:themeColor="text2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spacing w:before="240" w:after="60"/>
      <w:jc w:val="left"/>
      <w:outlineLvl w:val="3"/>
    </w:pPr>
    <w:rPr>
      <w:rFonts w:eastAsiaTheme="majorEastAsia" w:cstheme="majorBidi"/>
      <w:b/>
      <w:bCs/>
      <w:iCs/>
      <w:color w:val="757477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spacing w:before="200" w:after="0"/>
      <w:jc w:val="left"/>
      <w:outlineLvl w:val="4"/>
    </w:pPr>
    <w:rPr>
      <w:rFonts w:eastAsiaTheme="majorEastAsia" w:cstheme="majorBidi"/>
      <w:color w:val="000000" w:themeColor="text1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spacing w:before="200" w:after="0"/>
      <w:jc w:val="left"/>
      <w:outlineLvl w:val="5"/>
    </w:pPr>
    <w:rPr>
      <w:rFonts w:eastAsiaTheme="majorEastAsia" w:cstheme="majorBidi"/>
      <w:i/>
      <w:iCs/>
      <w:color w:val="000000" w:themeColor="text1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spacing w:before="200" w:after="0"/>
      <w:jc w:val="left"/>
      <w:outlineLvl w:val="6"/>
    </w:pPr>
    <w:rPr>
      <w:rFonts w:eastAsiaTheme="majorEastAsia" w:cstheme="majorBidi"/>
      <w:i/>
      <w:iCs/>
      <w:color w:val="000000" w:themeColor="text1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spacing w:before="200" w:after="0"/>
      <w:jc w:val="left"/>
      <w:outlineLvl w:val="7"/>
    </w:pPr>
    <w:rPr>
      <w:rFonts w:eastAsiaTheme="majorEastAsia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spacing w:before="200" w:after="0"/>
      <w:jc w:val="left"/>
      <w:outlineLvl w:val="8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keepLines w:val="0"/>
      <w:spacing w:before="240" w:after="660"/>
      <w:jc w:val="left"/>
    </w:pPr>
    <w:rPr>
      <w:rFonts w:eastAsiaTheme="minorHAnsi" w:cstheme="minorBidi"/>
      <w:b/>
      <w:color w:val="000000" w:themeColor="text1"/>
      <w:sz w:val="60"/>
      <w:szCs w:val="22"/>
    </w:rPr>
  </w:style>
  <w:style w:type="paragraph" w:customStyle="1" w:styleId="Subheadlines">
    <w:name w:val="Sub headlines"/>
    <w:basedOn w:val="Normal"/>
    <w:next w:val="Normal"/>
    <w:qFormat/>
    <w:rsid w:val="00171B7B"/>
    <w:pPr>
      <w:keepLines w:val="0"/>
      <w:spacing w:after="170"/>
      <w:jc w:val="left"/>
    </w:pPr>
    <w:rPr>
      <w:rFonts w:eastAsiaTheme="minorHAnsi" w:cstheme="minorBidi"/>
      <w:b/>
      <w:color w:val="000000" w:themeColor="text1"/>
      <w:sz w:val="32"/>
      <w:szCs w:val="2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keepLines w:val="0"/>
      <w:spacing w:after="100"/>
      <w:jc w:val="left"/>
    </w:pPr>
    <w:rPr>
      <w:rFonts w:eastAsiaTheme="minorHAnsi" w:cstheme="minorBidi"/>
      <w:b/>
      <w:color w:val="000000" w:themeColor="text1"/>
      <w:szCs w:val="22"/>
    </w:rPr>
  </w:style>
  <w:style w:type="paragraph" w:styleId="TOC2">
    <w:name w:val="toc 2"/>
    <w:basedOn w:val="Normal"/>
    <w:next w:val="Normal"/>
    <w:autoRedefine/>
    <w:uiPriority w:val="39"/>
    <w:rsid w:val="00171B7B"/>
    <w:pPr>
      <w:keepLines w:val="0"/>
      <w:spacing w:after="100"/>
      <w:ind w:left="240"/>
      <w:jc w:val="left"/>
    </w:pPr>
    <w:rPr>
      <w:rFonts w:eastAsiaTheme="minorHAnsi" w:cstheme="minorBidi"/>
      <w:color w:val="000000" w:themeColor="text1"/>
      <w:szCs w:val="22"/>
    </w:rPr>
  </w:style>
  <w:style w:type="paragraph" w:styleId="TOC3">
    <w:name w:val="toc 3"/>
    <w:basedOn w:val="Normal"/>
    <w:next w:val="Normal"/>
    <w:autoRedefine/>
    <w:uiPriority w:val="39"/>
    <w:rsid w:val="00DE4BFE"/>
    <w:pPr>
      <w:keepLines w:val="0"/>
      <w:spacing w:after="100"/>
      <w:ind w:left="480"/>
      <w:jc w:val="left"/>
    </w:pPr>
    <w:rPr>
      <w:rFonts w:eastAsiaTheme="minorHAnsi" w:cstheme="minorBidi"/>
      <w:color w:val="000000" w:themeColor="text1"/>
      <w:szCs w:val="22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F72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semiHidden/>
    <w:rsid w:val="00F72AD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2AD9"/>
    <w:rPr>
      <w:rFonts w:ascii="Arial" w:eastAsia="Times New Roman" w:hAnsi="Arial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rsid w:val="00B00D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DB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rsid w:val="00B00D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DB9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C140-DA28-4FBD-8EB4-79087C5D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2446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Tyra</dc:creator>
  <cp:lastModifiedBy>Thomas, Tyra</cp:lastModifiedBy>
  <cp:revision>2</cp:revision>
  <dcterms:created xsi:type="dcterms:W3CDTF">2016-11-16T06:54:00Z</dcterms:created>
  <dcterms:modified xsi:type="dcterms:W3CDTF">2016-11-16T06:54:00Z</dcterms:modified>
</cp:coreProperties>
</file>